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1"/>
        <w:bidiVisual/>
        <w:tblW w:w="106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632"/>
      </w:tblGrid>
      <w:tr w:rsidR="00CB4930" w:rsidRPr="00F40EA9" w14:paraId="0C2C9E27" w14:textId="77777777" w:rsidTr="00920B2A">
        <w:trPr>
          <w:trHeight w:val="10870"/>
        </w:trPr>
        <w:tc>
          <w:tcPr>
            <w:tcW w:w="10632" w:type="dxa"/>
          </w:tcPr>
          <w:p w14:paraId="1867A42F" w14:textId="77777777" w:rsidR="00CB4930" w:rsidRPr="00F40EA9" w:rsidRDefault="00CB4930" w:rsidP="00B51936">
            <w:pPr>
              <w:bidi/>
              <w:jc w:val="center"/>
              <w:rPr>
                <w:rtl/>
                <w:lang w:bidi="fa-IR"/>
              </w:rPr>
            </w:pPr>
          </w:p>
          <w:p w14:paraId="5B1251F3" w14:textId="77777777" w:rsidR="00CB4930" w:rsidRPr="001E5887" w:rsidRDefault="00CB4930" w:rsidP="00B51936">
            <w:pPr>
              <w:bidi/>
              <w:jc w:val="right"/>
              <w:rPr>
                <w:b/>
                <w:bCs/>
                <w:lang w:bidi="fa-IR"/>
              </w:rPr>
            </w:pPr>
            <w:r w:rsidRPr="001E5887">
              <w:rPr>
                <w:b/>
                <w:bCs/>
                <w:lang w:bidi="fa-IR"/>
              </w:rPr>
              <w:t>Approved by: Managing Director</w:t>
            </w:r>
          </w:p>
          <w:p w14:paraId="68DEBDED" w14:textId="77777777" w:rsidR="00CB4930" w:rsidRPr="00F40EA9" w:rsidRDefault="00CB4930" w:rsidP="00B51936">
            <w:pPr>
              <w:bidi/>
              <w:jc w:val="center"/>
              <w:rPr>
                <w:rtl/>
                <w:lang w:bidi="fa-IR"/>
              </w:rPr>
            </w:pPr>
            <w:r>
              <w:rPr>
                <w:bCs/>
                <w:noProof/>
              </w:rPr>
              <w:drawing>
                <wp:inline distT="0" distB="0" distL="0" distR="0" wp14:anchorId="54CAFD65" wp14:editId="0A67F5B8">
                  <wp:extent cx="1866900" cy="781050"/>
                  <wp:effectExtent l="0" t="0" r="0" b="0"/>
                  <wp:docPr id="1" name="Picture 1" descr="آرم پايش سلام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رم پايش سلامت"/>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781050"/>
                          </a:xfrm>
                          <a:prstGeom prst="rect">
                            <a:avLst/>
                          </a:prstGeom>
                          <a:noFill/>
                          <a:ln>
                            <a:noFill/>
                          </a:ln>
                        </pic:spPr>
                      </pic:pic>
                    </a:graphicData>
                  </a:graphic>
                </wp:inline>
              </w:drawing>
            </w:r>
          </w:p>
          <w:p w14:paraId="44292775" w14:textId="77777777" w:rsidR="00CB4930" w:rsidRPr="00F40EA9" w:rsidRDefault="00CB4930" w:rsidP="00B51936">
            <w:pPr>
              <w:bidi/>
              <w:jc w:val="center"/>
              <w:rPr>
                <w:rtl/>
                <w:lang w:bidi="fa-IR"/>
              </w:rPr>
            </w:pPr>
          </w:p>
          <w:p w14:paraId="79DB7EBB" w14:textId="77777777" w:rsidR="00CB4930" w:rsidRPr="00F40EA9" w:rsidRDefault="00CB4930" w:rsidP="00B51936">
            <w:pPr>
              <w:bidi/>
              <w:jc w:val="center"/>
              <w:rPr>
                <w:rFonts w:cs="B Titr"/>
                <w:rtl/>
                <w:lang w:bidi="fa-IR"/>
              </w:rPr>
            </w:pPr>
            <w:r>
              <w:rPr>
                <w:rFonts w:cs="B Titr"/>
                <w:b/>
                <w:bCs/>
                <w:sz w:val="32"/>
                <w:szCs w:val="32"/>
                <w:lang w:bidi="fa-IR"/>
              </w:rPr>
              <w:t>PSA</w:t>
            </w:r>
          </w:p>
          <w:p w14:paraId="7499B3DB" w14:textId="77777777" w:rsidR="00D4725D" w:rsidRPr="00D4725D" w:rsidRDefault="00D4725D" w:rsidP="00D4725D">
            <w:pPr>
              <w:jc w:val="center"/>
              <w:rPr>
                <w:rtl/>
                <w:lang w:bidi="fa-IR"/>
              </w:rPr>
            </w:pPr>
            <w:r w:rsidRPr="00D4725D">
              <w:rPr>
                <w:b/>
                <w:bCs/>
                <w:lang w:bidi="fa-IR"/>
              </w:rPr>
              <w:t xml:space="preserve">Document Title </w:t>
            </w:r>
            <w:r w:rsidRPr="00D4725D">
              <w:rPr>
                <w:rFonts w:hint="cs"/>
                <w:b/>
                <w:bCs/>
                <w:rtl/>
                <w:lang w:bidi="fa-IR"/>
              </w:rPr>
              <w:t>:</w:t>
            </w:r>
            <w:r w:rsidRPr="00D4725D">
              <w:rPr>
                <w:b/>
                <w:bCs/>
                <w:lang w:bidi="fa-IR"/>
              </w:rPr>
              <w:t xml:space="preserve"> ASC </w:t>
            </w:r>
            <w:r w:rsidRPr="00D4725D">
              <w:rPr>
                <w:rFonts w:cs="Times New Roman"/>
                <w:b/>
                <w:bCs/>
                <w:sz w:val="28"/>
                <w:lang w:bidi="fa-IR"/>
              </w:rPr>
              <w:t>contract(single site)</w:t>
            </w:r>
          </w:p>
          <w:p w14:paraId="4795D65D" w14:textId="77777777" w:rsidR="00D4725D" w:rsidRPr="00D4725D" w:rsidRDefault="00D4725D" w:rsidP="00D4725D">
            <w:pPr>
              <w:bidi/>
              <w:jc w:val="center"/>
              <w:rPr>
                <w:b/>
                <w:bCs/>
                <w:lang w:bidi="fa-IR"/>
              </w:rPr>
            </w:pPr>
            <w:r w:rsidRPr="00D4725D">
              <w:rPr>
                <w:b/>
                <w:bCs/>
                <w:lang w:bidi="fa-IR"/>
              </w:rPr>
              <w:t>Document Code: F-PSA-04</w:t>
            </w:r>
          </w:p>
          <w:p w14:paraId="5A4D86B9" w14:textId="77777777" w:rsidR="00CB4930" w:rsidRPr="00F40EA9" w:rsidRDefault="00CB4930" w:rsidP="00B51936">
            <w:pPr>
              <w:bidi/>
              <w:jc w:val="center"/>
              <w:rPr>
                <w:rtl/>
                <w:lang w:bidi="fa-IR"/>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3F3F3"/>
              <w:tblLook w:val="01E0" w:firstRow="1" w:lastRow="1" w:firstColumn="1" w:lastColumn="1" w:noHBand="0" w:noVBand="0"/>
            </w:tblPr>
            <w:tblGrid>
              <w:gridCol w:w="10386"/>
            </w:tblGrid>
            <w:tr w:rsidR="00CB4930" w:rsidRPr="00F40EA9" w14:paraId="7FAA2FC3" w14:textId="77777777" w:rsidTr="00B51936">
              <w:trPr>
                <w:trHeight w:val="1616"/>
              </w:trPr>
              <w:tc>
                <w:tcPr>
                  <w:tcW w:w="11091" w:type="dxa"/>
                  <w:shd w:val="clear" w:color="auto" w:fill="F3F3F3"/>
                </w:tcPr>
                <w:p w14:paraId="6B365859" w14:textId="77777777" w:rsidR="00CB4930" w:rsidRDefault="00CB4930" w:rsidP="00AC1FCC">
                  <w:pPr>
                    <w:framePr w:hSpace="180" w:wrap="around" w:vAnchor="text" w:hAnchor="margin" w:y="-171"/>
                    <w:bidi/>
                    <w:jc w:val="center"/>
                    <w:rPr>
                      <w:b/>
                      <w:bCs/>
                      <w:sz w:val="22"/>
                      <w:szCs w:val="22"/>
                      <w:lang w:bidi="fa-IR"/>
                    </w:rPr>
                  </w:pPr>
                </w:p>
                <w:p w14:paraId="1EE832D0" w14:textId="77777777" w:rsidR="00CB4930" w:rsidRPr="001E5887" w:rsidRDefault="00CB4930" w:rsidP="00AC1FCC">
                  <w:pPr>
                    <w:framePr w:hSpace="180" w:wrap="around" w:vAnchor="text" w:hAnchor="margin" w:y="-171"/>
                    <w:spacing w:before="200" w:after="200" w:line="276" w:lineRule="auto"/>
                    <w:jc w:val="center"/>
                    <w:rPr>
                      <w:rFonts w:ascii="Arial Black" w:hAnsi="Arial Black" w:cs="Arial"/>
                      <w:sz w:val="20"/>
                      <w:szCs w:val="21"/>
                      <w:rtl/>
                      <w:lang w:bidi="fa-IR"/>
                    </w:rPr>
                  </w:pPr>
                  <w:r w:rsidRPr="001E5887">
                    <w:rPr>
                      <w:rFonts w:ascii="Arial Black" w:hAnsi="Arial Black" w:cs="Arial"/>
                      <w:sz w:val="20"/>
                      <w:szCs w:val="21"/>
                      <w:lang w:bidi="fa-IR"/>
                    </w:rPr>
                    <w:t>The online version of this document is the latest version; all printed material is uncontrolled. It is the reader’s responsibility to check that printed copies are the current version.</w:t>
                  </w:r>
                </w:p>
                <w:p w14:paraId="4CF21F5E" w14:textId="77777777" w:rsidR="00CB4930" w:rsidRPr="00F40EA9" w:rsidRDefault="00CB4930" w:rsidP="00AC1FCC">
                  <w:pPr>
                    <w:framePr w:hSpace="180" w:wrap="around" w:vAnchor="text" w:hAnchor="margin" w:y="-171"/>
                    <w:bidi/>
                    <w:jc w:val="center"/>
                    <w:rPr>
                      <w:rtl/>
                      <w:lang w:bidi="fa-IR"/>
                    </w:rPr>
                  </w:pPr>
                </w:p>
              </w:tc>
            </w:tr>
          </w:tbl>
          <w:p w14:paraId="3EF74B25" w14:textId="77777777" w:rsidR="00CB4930" w:rsidRPr="00F40EA9" w:rsidRDefault="00CB4930" w:rsidP="00B51936">
            <w:pPr>
              <w:bidi/>
              <w:jc w:val="center"/>
              <w:rPr>
                <w:rtl/>
                <w:lang w:bidi="fa-IR"/>
              </w:rPr>
            </w:pPr>
          </w:p>
          <w:tbl>
            <w:tblPr>
              <w:bidiVisual/>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968"/>
              <w:gridCol w:w="2993"/>
            </w:tblGrid>
            <w:tr w:rsidR="00CB4930" w:rsidRPr="00F40EA9" w14:paraId="4A740874" w14:textId="77777777" w:rsidTr="00B51936">
              <w:tc>
                <w:tcPr>
                  <w:tcW w:w="3260" w:type="dxa"/>
                </w:tcPr>
                <w:p w14:paraId="300A954C" w14:textId="77777777" w:rsidR="00CB4930" w:rsidRPr="00F40EA9" w:rsidRDefault="00CB4930" w:rsidP="00AC1FCC">
                  <w:pPr>
                    <w:framePr w:hSpace="180" w:wrap="around" w:vAnchor="text" w:hAnchor="margin" w:y="-171"/>
                    <w:bidi/>
                    <w:ind w:right="567"/>
                    <w:jc w:val="center"/>
                    <w:rPr>
                      <w:b/>
                      <w:bCs/>
                      <w:rtl/>
                      <w:lang w:bidi="fa-IR"/>
                    </w:rPr>
                  </w:pPr>
                  <w:r>
                    <w:rPr>
                      <w:b/>
                      <w:bCs/>
                      <w:lang w:bidi="fa-IR"/>
                    </w:rPr>
                    <w:t>Date of Approval</w:t>
                  </w:r>
                </w:p>
              </w:tc>
              <w:tc>
                <w:tcPr>
                  <w:tcW w:w="4111" w:type="dxa"/>
                </w:tcPr>
                <w:p w14:paraId="210E49B2" w14:textId="77777777" w:rsidR="00CB4930" w:rsidRPr="00F40EA9" w:rsidRDefault="00CB4930" w:rsidP="00AC1FCC">
                  <w:pPr>
                    <w:framePr w:hSpace="180" w:wrap="around" w:vAnchor="text" w:hAnchor="margin" w:y="-171"/>
                    <w:bidi/>
                    <w:ind w:right="567"/>
                    <w:jc w:val="center"/>
                    <w:rPr>
                      <w:b/>
                      <w:bCs/>
                      <w:rtl/>
                      <w:lang w:bidi="fa-IR"/>
                    </w:rPr>
                  </w:pPr>
                  <w:r>
                    <w:rPr>
                      <w:b/>
                      <w:bCs/>
                      <w:lang w:bidi="fa-IR"/>
                    </w:rPr>
                    <w:t>Description of changes</w:t>
                  </w:r>
                </w:p>
              </w:tc>
              <w:tc>
                <w:tcPr>
                  <w:tcW w:w="3093" w:type="dxa"/>
                </w:tcPr>
                <w:p w14:paraId="3C2DF746" w14:textId="77777777" w:rsidR="00CB4930" w:rsidRPr="00F40EA9" w:rsidRDefault="00CB4930" w:rsidP="00AC1FCC">
                  <w:pPr>
                    <w:framePr w:hSpace="180" w:wrap="around" w:vAnchor="text" w:hAnchor="margin" w:y="-171"/>
                    <w:bidi/>
                    <w:ind w:right="567"/>
                    <w:jc w:val="center"/>
                    <w:rPr>
                      <w:b/>
                      <w:bCs/>
                      <w:rtl/>
                      <w:lang w:bidi="fa-IR"/>
                    </w:rPr>
                  </w:pPr>
                  <w:r>
                    <w:rPr>
                      <w:b/>
                      <w:bCs/>
                      <w:lang w:bidi="fa-IR"/>
                    </w:rPr>
                    <w:t>Version number</w:t>
                  </w:r>
                </w:p>
              </w:tc>
            </w:tr>
            <w:tr w:rsidR="00CB4930" w:rsidRPr="00F40EA9" w14:paraId="1B42C6B2" w14:textId="77777777" w:rsidTr="00B51936">
              <w:tc>
                <w:tcPr>
                  <w:tcW w:w="3260" w:type="dxa"/>
                </w:tcPr>
                <w:p w14:paraId="607523AE" w14:textId="77777777" w:rsidR="00CB4930" w:rsidRPr="00F40EA9" w:rsidRDefault="00CB4930" w:rsidP="00AC1FCC">
                  <w:pPr>
                    <w:framePr w:hSpace="180" w:wrap="around" w:vAnchor="text" w:hAnchor="margin" w:y="-171"/>
                    <w:bidi/>
                    <w:ind w:right="567"/>
                    <w:jc w:val="center"/>
                    <w:rPr>
                      <w:b/>
                      <w:bCs/>
                      <w:lang w:bidi="fa-IR"/>
                    </w:rPr>
                  </w:pPr>
                  <w:r>
                    <w:rPr>
                      <w:b/>
                      <w:bCs/>
                      <w:lang w:bidi="fa-IR"/>
                    </w:rPr>
                    <w:t>April</w:t>
                  </w:r>
                </w:p>
              </w:tc>
              <w:tc>
                <w:tcPr>
                  <w:tcW w:w="4111" w:type="dxa"/>
                </w:tcPr>
                <w:p w14:paraId="08E6A660" w14:textId="77777777" w:rsidR="00CB4930" w:rsidRPr="00F40EA9" w:rsidRDefault="00CB4930" w:rsidP="00AC1FCC">
                  <w:pPr>
                    <w:framePr w:hSpace="180" w:wrap="around" w:vAnchor="text" w:hAnchor="margin" w:y="-171"/>
                    <w:bidi/>
                    <w:ind w:right="567"/>
                    <w:jc w:val="center"/>
                    <w:rPr>
                      <w:b/>
                      <w:bCs/>
                      <w:rtl/>
                      <w:lang w:bidi="fa-IR"/>
                    </w:rPr>
                  </w:pPr>
                  <w:r>
                    <w:rPr>
                      <w:b/>
                      <w:bCs/>
                      <w:lang w:bidi="fa-IR"/>
                    </w:rPr>
                    <w:t>First edit</w:t>
                  </w:r>
                </w:p>
              </w:tc>
              <w:tc>
                <w:tcPr>
                  <w:tcW w:w="3093" w:type="dxa"/>
                </w:tcPr>
                <w:p w14:paraId="13897463" w14:textId="77777777" w:rsidR="00CB4930" w:rsidRPr="00F40EA9" w:rsidRDefault="00CB4930" w:rsidP="00AC1FCC">
                  <w:pPr>
                    <w:framePr w:hSpace="180" w:wrap="around" w:vAnchor="text" w:hAnchor="margin" w:y="-171"/>
                    <w:bidi/>
                    <w:ind w:right="567"/>
                    <w:jc w:val="center"/>
                    <w:rPr>
                      <w:b/>
                      <w:bCs/>
                      <w:rtl/>
                      <w:lang w:bidi="fa-IR"/>
                    </w:rPr>
                  </w:pPr>
                  <w:r>
                    <w:rPr>
                      <w:b/>
                      <w:bCs/>
                      <w:sz w:val="22"/>
                      <w:szCs w:val="24"/>
                      <w:lang w:bidi="fa-IR"/>
                    </w:rPr>
                    <w:t>#1</w:t>
                  </w:r>
                </w:p>
              </w:tc>
            </w:tr>
            <w:tr w:rsidR="00CB4930" w:rsidRPr="00F40EA9" w14:paraId="6DEDA20B" w14:textId="77777777" w:rsidTr="00B51936">
              <w:tc>
                <w:tcPr>
                  <w:tcW w:w="3260" w:type="dxa"/>
                </w:tcPr>
                <w:p w14:paraId="6BCD4E23"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3E3B8CC0"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0D937B4B"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61F7A210" w14:textId="77777777" w:rsidTr="00B51936">
              <w:tc>
                <w:tcPr>
                  <w:tcW w:w="3260" w:type="dxa"/>
                </w:tcPr>
                <w:p w14:paraId="506E69DE"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36E05CD0"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5855785E"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6BE8C387" w14:textId="77777777" w:rsidTr="00B51936">
              <w:tc>
                <w:tcPr>
                  <w:tcW w:w="3260" w:type="dxa"/>
                </w:tcPr>
                <w:p w14:paraId="74111993"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4F0F0D78"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0F84922F"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245ED122" w14:textId="77777777" w:rsidTr="00B51936">
              <w:tc>
                <w:tcPr>
                  <w:tcW w:w="3260" w:type="dxa"/>
                </w:tcPr>
                <w:p w14:paraId="5BA2038F"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716F65FB"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59A830A3"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28B3278A" w14:textId="77777777" w:rsidTr="00B51936">
              <w:tc>
                <w:tcPr>
                  <w:tcW w:w="3260" w:type="dxa"/>
                </w:tcPr>
                <w:p w14:paraId="6489B8C0"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12818ED2"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0F50C571"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2C38F5BF" w14:textId="77777777" w:rsidTr="00B51936">
              <w:tc>
                <w:tcPr>
                  <w:tcW w:w="3260" w:type="dxa"/>
                </w:tcPr>
                <w:p w14:paraId="7C00A867"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40497E5D"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5E8194DE"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0B7DB796" w14:textId="77777777" w:rsidTr="00B51936">
              <w:tc>
                <w:tcPr>
                  <w:tcW w:w="3260" w:type="dxa"/>
                </w:tcPr>
                <w:p w14:paraId="203865D9"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2EA7F7EC"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7CDED426" w14:textId="77777777" w:rsidR="00CB4930" w:rsidRPr="00F40EA9" w:rsidRDefault="00CB4930" w:rsidP="00AC1FCC">
                  <w:pPr>
                    <w:framePr w:hSpace="180" w:wrap="around" w:vAnchor="text" w:hAnchor="margin" w:y="-171"/>
                    <w:bidi/>
                    <w:ind w:right="567"/>
                    <w:jc w:val="center"/>
                    <w:rPr>
                      <w:b/>
                      <w:bCs/>
                      <w:rtl/>
                      <w:lang w:bidi="fa-IR"/>
                    </w:rPr>
                  </w:pPr>
                </w:p>
              </w:tc>
            </w:tr>
          </w:tbl>
          <w:p w14:paraId="70F899AE" w14:textId="77777777" w:rsidR="00CB4930" w:rsidRPr="00F40EA9" w:rsidRDefault="00CB4930" w:rsidP="00B51936">
            <w:pPr>
              <w:bidi/>
              <w:jc w:val="center"/>
              <w:rPr>
                <w:rtl/>
                <w:lang w:bidi="fa-IR"/>
              </w:rPr>
            </w:pPr>
          </w:p>
        </w:tc>
      </w:tr>
    </w:tbl>
    <w:p w14:paraId="26BBEE0D" w14:textId="77777777" w:rsidR="00A930DE" w:rsidRDefault="00A930DE">
      <w:pPr>
        <w:rPr>
          <w:rtl/>
        </w:rPr>
      </w:pPr>
    </w:p>
    <w:p w14:paraId="12A81ED3" w14:textId="77777777" w:rsidR="00CB4930" w:rsidRDefault="00CB4930">
      <w:pPr>
        <w:rPr>
          <w:rtl/>
        </w:rPr>
      </w:pPr>
    </w:p>
    <w:p w14:paraId="56B33DAC" w14:textId="77777777" w:rsidR="00CB4930" w:rsidRDefault="00CB4930">
      <w:pPr>
        <w:rPr>
          <w:rtl/>
        </w:rPr>
      </w:pPr>
    </w:p>
    <w:p w14:paraId="3551D217" w14:textId="77777777" w:rsidR="00CB4930" w:rsidRDefault="00CB4930">
      <w:pPr>
        <w:rPr>
          <w:rtl/>
        </w:rPr>
      </w:pPr>
    </w:p>
    <w:p w14:paraId="1EF597B2" w14:textId="77777777" w:rsidR="00CB4930" w:rsidRDefault="00CB4930">
      <w:pPr>
        <w:rPr>
          <w:rtl/>
        </w:rPr>
      </w:pPr>
    </w:p>
    <w:tbl>
      <w:tblPr>
        <w:tblStyle w:val="TableGrid"/>
        <w:tblpPr w:leftFromText="180" w:rightFromText="180" w:vertAnchor="text" w:horzAnchor="margin" w:tblpY="-66"/>
        <w:tblW w:w="0" w:type="auto"/>
        <w:tblLook w:val="04A0" w:firstRow="1" w:lastRow="0" w:firstColumn="1" w:lastColumn="0" w:noHBand="0" w:noVBand="1"/>
      </w:tblPr>
      <w:tblGrid>
        <w:gridCol w:w="10296"/>
      </w:tblGrid>
      <w:tr w:rsidR="00817482" w14:paraId="110A80D9" w14:textId="77777777" w:rsidTr="00817482">
        <w:tc>
          <w:tcPr>
            <w:tcW w:w="10296" w:type="dxa"/>
          </w:tcPr>
          <w:tbl>
            <w:tblPr>
              <w:tblpPr w:leftFromText="180" w:rightFromText="180" w:vertAnchor="text" w:horzAnchor="margin" w:tblpXSpec="center" w:tblpY="134"/>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D4725D" w:rsidRPr="00D4725D" w14:paraId="1B58A9F3" w14:textId="77777777" w:rsidTr="003369E3">
              <w:trPr>
                <w:trHeight w:val="504"/>
              </w:trPr>
              <w:tc>
                <w:tcPr>
                  <w:tcW w:w="9573" w:type="dxa"/>
                </w:tcPr>
                <w:p w14:paraId="4EC94B40" w14:textId="77777777" w:rsidR="00D4725D" w:rsidRPr="00D4725D" w:rsidRDefault="00D4725D" w:rsidP="00D4725D">
                  <w:pPr>
                    <w:numPr>
                      <w:ilvl w:val="0"/>
                      <w:numId w:val="16"/>
                    </w:numPr>
                    <w:tabs>
                      <w:tab w:val="left" w:pos="743"/>
                    </w:tabs>
                    <w:spacing w:after="200" w:line="276" w:lineRule="auto"/>
                    <w:ind w:hanging="621"/>
                    <w:jc w:val="both"/>
                    <w:rPr>
                      <w:rFonts w:cs="Times New Roman"/>
                      <w:b/>
                      <w:bCs/>
                      <w:sz w:val="22"/>
                      <w:szCs w:val="22"/>
                      <w:rtl/>
                      <w:lang w:bidi="fa-IR"/>
                    </w:rPr>
                  </w:pPr>
                  <w:r w:rsidRPr="00D4725D">
                    <w:rPr>
                      <w:rFonts w:cs="Times New Roman"/>
                      <w:b/>
                      <w:bCs/>
                      <w:sz w:val="22"/>
                      <w:szCs w:val="22"/>
                      <w:lang w:bidi="fa-IR"/>
                    </w:rPr>
                    <w:lastRenderedPageBreak/>
                    <w:t>Contract parties</w:t>
                  </w:r>
                </w:p>
              </w:tc>
            </w:tr>
            <w:tr w:rsidR="00D4725D" w:rsidRPr="00D4725D" w14:paraId="25A86FF9" w14:textId="77777777" w:rsidTr="003369E3">
              <w:trPr>
                <w:trHeight w:val="1337"/>
              </w:trPr>
              <w:tc>
                <w:tcPr>
                  <w:tcW w:w="9573" w:type="dxa"/>
                </w:tcPr>
                <w:p w14:paraId="337C7EA2" w14:textId="77777777" w:rsidR="00D4725D" w:rsidRPr="00D4725D" w:rsidRDefault="00D4725D" w:rsidP="00D4725D">
                  <w:pPr>
                    <w:rPr>
                      <w:rFonts w:eastAsia="Calibri" w:cs="Times New Roman"/>
                      <w:sz w:val="22"/>
                      <w:szCs w:val="22"/>
                    </w:rPr>
                  </w:pPr>
                  <w:r w:rsidRPr="00D4725D">
                    <w:rPr>
                      <w:rFonts w:eastAsia="Calibri" w:cs="Times New Roman"/>
                      <w:sz w:val="22"/>
                      <w:szCs w:val="22"/>
                    </w:rPr>
                    <w:t xml:space="preserve">This contract is signed between … on the one hand in… managed by Mr. …that </w:t>
                  </w:r>
                  <w:r w:rsidRPr="00D4725D">
                    <w:rPr>
                      <w:rFonts w:ascii="Helvetica" w:hAnsi="Helvetica" w:cs="Times New Roman"/>
                      <w:sz w:val="22"/>
                      <w:szCs w:val="22"/>
                    </w:rPr>
                    <w:t>seeking ASC certification</w:t>
                  </w:r>
                  <w:r w:rsidRPr="00D4725D">
                    <w:rPr>
                      <w:rFonts w:cs="Times New Roman"/>
                      <w:sz w:val="22"/>
                      <w:szCs w:val="22"/>
                    </w:rPr>
                    <w:t xml:space="preserve"> </w:t>
                  </w:r>
                  <w:r w:rsidRPr="00D4725D">
                    <w:rPr>
                      <w:rFonts w:eastAsia="Calibri" w:cs="Times New Roman"/>
                      <w:sz w:val="22"/>
                      <w:szCs w:val="22"/>
                    </w:rPr>
                    <w:t xml:space="preserve">as the applicant  </w:t>
                  </w:r>
                </w:p>
                <w:p w14:paraId="4A12DEE6" w14:textId="77777777" w:rsidR="00D4725D" w:rsidRPr="00D4725D" w:rsidRDefault="00D4725D" w:rsidP="00D4725D">
                  <w:pPr>
                    <w:rPr>
                      <w:rFonts w:eastAsia="Calibri" w:cs="Times New Roman"/>
                      <w:sz w:val="22"/>
                      <w:szCs w:val="22"/>
                    </w:rPr>
                  </w:pPr>
                  <w:r w:rsidRPr="00D4725D">
                    <w:rPr>
                      <w:rFonts w:eastAsia="Calibri" w:cs="Times New Roman"/>
                      <w:sz w:val="22"/>
                      <w:szCs w:val="22"/>
                    </w:rPr>
                    <w:t xml:space="preserve">and </w:t>
                  </w:r>
                </w:p>
                <w:p w14:paraId="50FDF36C" w14:textId="77777777" w:rsidR="00D4725D" w:rsidRPr="00D4725D" w:rsidRDefault="00D4725D" w:rsidP="00D4725D">
                  <w:pPr>
                    <w:jc w:val="both"/>
                    <w:rPr>
                      <w:rFonts w:cs="Times New Roman"/>
                      <w:sz w:val="22"/>
                      <w:szCs w:val="22"/>
                    </w:rPr>
                  </w:pPr>
                  <w:r w:rsidRPr="00D4725D">
                    <w:rPr>
                      <w:rFonts w:eastAsia="Calibri" w:cs="Times New Roman"/>
                      <w:sz w:val="22"/>
                      <w:szCs w:val="22"/>
                    </w:rPr>
                    <w:t xml:space="preserve">Payesh Salamat Asia Company on the other hand represented by DR. Ali Reza Masoudnia in Tehran, Tow hid square, Parcham street, No. 59 being called PSA in this contract. This contract is binding and irrevocable &amp; </w:t>
                  </w:r>
                  <w:r w:rsidRPr="00D4725D">
                    <w:rPr>
                      <w:rFonts w:ascii="Helvetica" w:hAnsi="Helvetica" w:cs="Times New Roman"/>
                      <w:sz w:val="22"/>
                      <w:szCs w:val="22"/>
                    </w:rPr>
                    <w:t>enforceable</w:t>
                  </w:r>
                  <w:r w:rsidRPr="00D4725D">
                    <w:rPr>
                      <w:rFonts w:eastAsia="Calibri" w:cs="Times New Roman"/>
                      <w:sz w:val="22"/>
                      <w:szCs w:val="22"/>
                    </w:rPr>
                    <w:t xml:space="preserve"> to the both parties. </w:t>
                  </w:r>
                </w:p>
                <w:p w14:paraId="39705638" w14:textId="77777777" w:rsidR="00D4725D" w:rsidRPr="00D4725D" w:rsidRDefault="00D4725D" w:rsidP="00D4725D">
                  <w:pPr>
                    <w:tabs>
                      <w:tab w:val="left" w:pos="5865"/>
                    </w:tabs>
                    <w:bidi/>
                    <w:jc w:val="both"/>
                    <w:rPr>
                      <w:rFonts w:cs="Times New Roman"/>
                      <w:sz w:val="22"/>
                      <w:szCs w:val="22"/>
                      <w:rtl/>
                      <w:lang w:bidi="fa-IR"/>
                    </w:rPr>
                  </w:pPr>
                </w:p>
              </w:tc>
            </w:tr>
            <w:tr w:rsidR="00D4725D" w:rsidRPr="00D4725D" w14:paraId="2608549A" w14:textId="77777777" w:rsidTr="003369E3">
              <w:trPr>
                <w:trHeight w:val="504"/>
              </w:trPr>
              <w:tc>
                <w:tcPr>
                  <w:tcW w:w="9573" w:type="dxa"/>
                </w:tcPr>
                <w:p w14:paraId="49DC5DD3" w14:textId="77777777" w:rsidR="00D4725D" w:rsidRPr="00D4725D" w:rsidRDefault="00D4725D" w:rsidP="00D4725D">
                  <w:pPr>
                    <w:numPr>
                      <w:ilvl w:val="0"/>
                      <w:numId w:val="16"/>
                    </w:numPr>
                    <w:tabs>
                      <w:tab w:val="left" w:pos="743"/>
                    </w:tabs>
                    <w:spacing w:after="200" w:line="276" w:lineRule="auto"/>
                    <w:jc w:val="both"/>
                    <w:rPr>
                      <w:rFonts w:cs="Times New Roman"/>
                      <w:b/>
                      <w:bCs/>
                      <w:sz w:val="22"/>
                      <w:szCs w:val="22"/>
                      <w:rtl/>
                      <w:lang w:bidi="fa-IR"/>
                    </w:rPr>
                  </w:pPr>
                  <w:r w:rsidRPr="00D4725D">
                    <w:rPr>
                      <w:rFonts w:cs="Times New Roman"/>
                      <w:b/>
                      <w:bCs/>
                      <w:sz w:val="22"/>
                      <w:szCs w:val="22"/>
                      <w:lang w:bidi="fa-IR"/>
                    </w:rPr>
                    <w:t>Contract subject</w:t>
                  </w:r>
                </w:p>
              </w:tc>
            </w:tr>
            <w:tr w:rsidR="00D4725D" w:rsidRPr="00D4725D" w14:paraId="2F166424" w14:textId="77777777" w:rsidTr="003369E3">
              <w:trPr>
                <w:trHeight w:val="2625"/>
              </w:trPr>
              <w:tc>
                <w:tcPr>
                  <w:tcW w:w="9573" w:type="dxa"/>
                </w:tcPr>
                <w:p w14:paraId="28A24F78"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 xml:space="preserve">The subject of this contract is providing auditing and certification according ASC  (aquaculture Stewardship council)Requirements and issuing ASC certificate and logo s for the following products of …. Company. </w:t>
                  </w:r>
                </w:p>
                <w:p w14:paraId="75CF78EB" w14:textId="77777777" w:rsidR="00D4725D" w:rsidRPr="00D4725D" w:rsidRDefault="00D4725D" w:rsidP="00AC1FCC">
                  <w:pPr>
                    <w:spacing w:after="200" w:line="276" w:lineRule="auto"/>
                    <w:ind w:left="360"/>
                    <w:jc w:val="both"/>
                    <w:rPr>
                      <w:rFonts w:eastAsia="Calibri" w:cs="Times New Roman"/>
                      <w:sz w:val="22"/>
                      <w:szCs w:val="22"/>
                    </w:rPr>
                  </w:pPr>
                  <w:r w:rsidRPr="00D4725D">
                    <w:rPr>
                      <w:rFonts w:eastAsia="Calibri" w:cs="Times New Roman"/>
                      <w:sz w:val="22"/>
                      <w:szCs w:val="22"/>
                    </w:rPr>
                    <w:t>Product names:</w:t>
                  </w:r>
                </w:p>
                <w:p w14:paraId="335ED6C5" w14:textId="77777777" w:rsidR="00D4725D" w:rsidRPr="00D4725D" w:rsidRDefault="00D4725D" w:rsidP="00D4725D">
                  <w:pPr>
                    <w:spacing w:after="200" w:line="276" w:lineRule="auto"/>
                    <w:ind w:left="360"/>
                    <w:jc w:val="both"/>
                    <w:rPr>
                      <w:rFonts w:eastAsia="Calibri" w:cs="Times New Roman"/>
                      <w:sz w:val="22"/>
                      <w:szCs w:val="22"/>
                    </w:rPr>
                  </w:pPr>
                  <w:r w:rsidRPr="00D4725D">
                    <w:rPr>
                      <w:rFonts w:eastAsia="Calibri" w:cs="Times New Roman"/>
                      <w:sz w:val="22"/>
                      <w:szCs w:val="22"/>
                    </w:rPr>
                    <w:t>a.</w:t>
                  </w:r>
                </w:p>
                <w:p w14:paraId="5861FFBC" w14:textId="77777777" w:rsidR="00D4725D" w:rsidRPr="00D4725D" w:rsidRDefault="00D4725D" w:rsidP="00D4725D">
                  <w:pPr>
                    <w:spacing w:after="200" w:line="276" w:lineRule="auto"/>
                    <w:ind w:left="360"/>
                    <w:jc w:val="both"/>
                    <w:rPr>
                      <w:rFonts w:eastAsia="Calibri" w:cs="Times New Roman"/>
                      <w:sz w:val="22"/>
                      <w:szCs w:val="22"/>
                    </w:rPr>
                  </w:pPr>
                  <w:r w:rsidRPr="00D4725D">
                    <w:rPr>
                      <w:rFonts w:eastAsia="Calibri" w:cs="Times New Roman"/>
                      <w:sz w:val="22"/>
                      <w:szCs w:val="22"/>
                    </w:rPr>
                    <w:t>b</w:t>
                  </w:r>
                </w:p>
                <w:p w14:paraId="429CA3AB" w14:textId="77777777" w:rsidR="00D4725D" w:rsidRPr="00D4725D" w:rsidRDefault="00D4725D" w:rsidP="00D4725D">
                  <w:pPr>
                    <w:spacing w:after="200" w:line="276" w:lineRule="auto"/>
                    <w:ind w:left="360"/>
                    <w:jc w:val="both"/>
                    <w:rPr>
                      <w:rFonts w:eastAsia="Calibri" w:cs="Times New Roman"/>
                      <w:sz w:val="22"/>
                      <w:szCs w:val="22"/>
                      <w:rtl/>
                      <w:lang w:bidi="fa-IR"/>
                    </w:rPr>
                  </w:pPr>
                  <w:r w:rsidRPr="00D4725D">
                    <w:rPr>
                      <w:rFonts w:eastAsia="Calibri" w:cs="Times New Roman"/>
                      <w:sz w:val="22"/>
                      <w:szCs w:val="22"/>
                    </w:rPr>
                    <w:t xml:space="preserve">c </w:t>
                  </w:r>
                </w:p>
                <w:p w14:paraId="0E3F9ED5"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Farm name</w:t>
                  </w:r>
                </w:p>
                <w:p w14:paraId="39BCFE56"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 xml:space="preserve">Company name </w:t>
                  </w:r>
                </w:p>
                <w:p w14:paraId="2276027C"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 xml:space="preserve">    single site   </w:t>
                  </w:r>
                </w:p>
                <w:p w14:paraId="244A0F56"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Address of production site: Province</w:t>
                  </w:r>
                </w:p>
                <w:p w14:paraId="483B2A3D"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City:</w:t>
                  </w:r>
                </w:p>
                <w:p w14:paraId="20D03164" w14:textId="77777777" w:rsid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District:</w:t>
                  </w:r>
                </w:p>
                <w:p w14:paraId="6E038AE3" w14:textId="77777777" w:rsidR="00AC1FCC" w:rsidRDefault="00AC1FCC" w:rsidP="00D4725D">
                  <w:pPr>
                    <w:spacing w:after="200" w:line="276" w:lineRule="auto"/>
                    <w:jc w:val="both"/>
                    <w:rPr>
                      <w:rFonts w:eastAsia="Calibri" w:cs="Times New Roman"/>
                      <w:sz w:val="22"/>
                      <w:szCs w:val="22"/>
                    </w:rPr>
                  </w:pPr>
                </w:p>
                <w:p w14:paraId="18F42432" w14:textId="77777777" w:rsidR="00AC1FCC" w:rsidRDefault="00AC1FCC" w:rsidP="00D4725D">
                  <w:pPr>
                    <w:spacing w:after="200" w:line="276" w:lineRule="auto"/>
                    <w:jc w:val="both"/>
                    <w:rPr>
                      <w:rFonts w:eastAsia="Calibri" w:cs="Times New Roman"/>
                      <w:sz w:val="22"/>
                      <w:szCs w:val="22"/>
                    </w:rPr>
                  </w:pPr>
                </w:p>
                <w:p w14:paraId="691D6435" w14:textId="77777777" w:rsidR="00AC1FCC" w:rsidRDefault="00AC1FCC" w:rsidP="00D4725D">
                  <w:pPr>
                    <w:spacing w:after="200" w:line="276" w:lineRule="auto"/>
                    <w:jc w:val="both"/>
                    <w:rPr>
                      <w:rFonts w:eastAsia="Calibri" w:cs="Times New Roman"/>
                      <w:sz w:val="22"/>
                      <w:szCs w:val="22"/>
                    </w:rPr>
                  </w:pPr>
                </w:p>
                <w:p w14:paraId="279A417D" w14:textId="77777777" w:rsidR="00AC1FCC" w:rsidRDefault="00AC1FCC" w:rsidP="00D4725D">
                  <w:pPr>
                    <w:spacing w:after="200" w:line="276" w:lineRule="auto"/>
                    <w:jc w:val="both"/>
                    <w:rPr>
                      <w:rFonts w:eastAsia="Calibri" w:cs="Times New Roman"/>
                      <w:sz w:val="22"/>
                      <w:szCs w:val="22"/>
                    </w:rPr>
                  </w:pPr>
                </w:p>
                <w:p w14:paraId="63CF1207" w14:textId="77777777" w:rsidR="00AC1FCC" w:rsidRDefault="00AC1FCC" w:rsidP="00D4725D">
                  <w:pPr>
                    <w:spacing w:after="200" w:line="276" w:lineRule="auto"/>
                    <w:jc w:val="both"/>
                    <w:rPr>
                      <w:rFonts w:eastAsia="Calibri" w:cs="Times New Roman"/>
                      <w:sz w:val="22"/>
                      <w:szCs w:val="22"/>
                    </w:rPr>
                  </w:pPr>
                </w:p>
                <w:p w14:paraId="19F38A89" w14:textId="77777777" w:rsidR="00AC1FCC" w:rsidRPr="00D4725D" w:rsidRDefault="00AC1FCC" w:rsidP="00D4725D">
                  <w:pPr>
                    <w:spacing w:after="200" w:line="276" w:lineRule="auto"/>
                    <w:jc w:val="both"/>
                    <w:rPr>
                      <w:rFonts w:eastAsia="Calibri" w:cs="Times New Roman"/>
                      <w:sz w:val="22"/>
                      <w:szCs w:val="22"/>
                      <w:rtl/>
                      <w:lang w:bidi="fa-IR"/>
                    </w:rPr>
                  </w:pPr>
                </w:p>
              </w:tc>
            </w:tr>
            <w:tr w:rsidR="00D4725D" w:rsidRPr="00D4725D" w14:paraId="3F8A5448" w14:textId="77777777" w:rsidTr="003369E3">
              <w:trPr>
                <w:trHeight w:val="519"/>
              </w:trPr>
              <w:tc>
                <w:tcPr>
                  <w:tcW w:w="9573" w:type="dxa"/>
                </w:tcPr>
                <w:p w14:paraId="090C7FAA" w14:textId="77777777" w:rsidR="00AC1FCC" w:rsidRPr="00AC1FCC" w:rsidRDefault="00AC1FCC" w:rsidP="00AC1FCC">
                  <w:pPr>
                    <w:tabs>
                      <w:tab w:val="left" w:pos="743"/>
                    </w:tabs>
                    <w:spacing w:after="200" w:line="276" w:lineRule="auto"/>
                    <w:ind w:left="360"/>
                    <w:jc w:val="both"/>
                    <w:rPr>
                      <w:rFonts w:cs="Times New Roman"/>
                      <w:b/>
                      <w:bCs/>
                      <w:sz w:val="22"/>
                      <w:szCs w:val="22"/>
                      <w:rtl/>
                      <w:lang w:bidi="fa-IR"/>
                    </w:rPr>
                  </w:pPr>
                  <w:r>
                    <w:rPr>
                      <w:rFonts w:cs="Times New Roman"/>
                      <w:b/>
                      <w:bCs/>
                      <w:sz w:val="22"/>
                      <w:szCs w:val="22"/>
                      <w:lang w:bidi="fa-IR"/>
                    </w:rPr>
                    <w:lastRenderedPageBreak/>
                    <w:t>3-</w:t>
                  </w:r>
                  <w:r w:rsidR="00D4725D" w:rsidRPr="00D4725D">
                    <w:rPr>
                      <w:rFonts w:cs="Times New Roman"/>
                      <w:b/>
                      <w:bCs/>
                      <w:sz w:val="22"/>
                      <w:szCs w:val="22"/>
                      <w:lang w:bidi="fa-IR"/>
                    </w:rPr>
                    <w:t>Contract price and the paid amount</w:t>
                  </w:r>
                </w:p>
              </w:tc>
            </w:tr>
            <w:tr w:rsidR="00D4725D" w:rsidRPr="00D4725D" w14:paraId="37122672" w14:textId="77777777" w:rsidTr="003369E3">
              <w:trPr>
                <w:trHeight w:val="435"/>
              </w:trPr>
              <w:tc>
                <w:tcPr>
                  <w:tcW w:w="9573" w:type="dxa"/>
                </w:tcPr>
                <w:p w14:paraId="38D0187C"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The contract price is based on the analysis of the following costs.</w:t>
                  </w:r>
                </w:p>
                <w:p w14:paraId="22482E15" w14:textId="77777777" w:rsidR="00D4725D" w:rsidRPr="00D4725D" w:rsidRDefault="00D4725D" w:rsidP="00D4725D">
                  <w:pPr>
                    <w:spacing w:after="200" w:line="276" w:lineRule="auto"/>
                    <w:jc w:val="both"/>
                    <w:rPr>
                      <w:rFonts w:eastAsia="Calibri" w:cs="Times New Roman"/>
                      <w:sz w:val="22"/>
                      <w:szCs w:val="22"/>
                    </w:rPr>
                  </w:pPr>
                  <w:r w:rsidRPr="00D4725D">
                    <w:rPr>
                      <w:rFonts w:cs="Times New Roman"/>
                      <w:sz w:val="22"/>
                      <w:szCs w:val="22"/>
                      <w:rtl/>
                      <w:lang w:bidi="fa-IR"/>
                    </w:rPr>
                    <w:t xml:space="preserve"> </w:t>
                  </w:r>
                  <w:r w:rsidRPr="00D4725D">
                    <w:rPr>
                      <w:rFonts w:eastAsia="Calibri" w:cs="Times New Roman"/>
                      <w:sz w:val="22"/>
                      <w:szCs w:val="22"/>
                    </w:rPr>
                    <w:t xml:space="preserve"> Contract cost: …….. </w:t>
                  </w:r>
                </w:p>
                <w:p w14:paraId="461C97B9"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 xml:space="preserve">Value added tax: </w:t>
                  </w:r>
                </w:p>
                <w:p w14:paraId="51F5619B"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 xml:space="preserve">(9% contract cost): ..... </w:t>
                  </w:r>
                </w:p>
                <w:p w14:paraId="4DAE6980" w14:textId="77777777" w:rsidR="00D4725D" w:rsidRPr="00D4725D" w:rsidRDefault="00D4725D" w:rsidP="00D4725D">
                  <w:pPr>
                    <w:spacing w:after="200" w:line="276" w:lineRule="auto"/>
                    <w:jc w:val="both"/>
                    <w:rPr>
                      <w:rFonts w:eastAsia="Calibri" w:cs="Times New Roman"/>
                      <w:sz w:val="22"/>
                      <w:szCs w:val="22"/>
                      <w:rtl/>
                    </w:rPr>
                  </w:pPr>
                  <w:r w:rsidRPr="00D4725D">
                    <w:rPr>
                      <w:rFonts w:eastAsia="Calibri" w:cs="Times New Roman"/>
                      <w:sz w:val="22"/>
                      <w:szCs w:val="22"/>
                    </w:rPr>
                    <w:t>Premium (4% contract cost):</w:t>
                  </w:r>
                </w:p>
              </w:tc>
            </w:tr>
          </w:tbl>
          <w:p w14:paraId="4E59C02D" w14:textId="77777777" w:rsidR="00D4725D" w:rsidRDefault="00D4725D" w:rsidP="00D4725D">
            <w:pPr>
              <w:tabs>
                <w:tab w:val="left" w:pos="1575"/>
              </w:tabs>
              <w:spacing w:before="200" w:after="200"/>
              <w:rPr>
                <w:rFonts w:asciiTheme="majorBidi" w:hAnsiTheme="majorBidi" w:cstheme="majorBidi"/>
                <w:b/>
                <w:bCs/>
                <w:szCs w:val="24"/>
                <w:rtl/>
                <w:lang w:bidi="fa-IR"/>
              </w:rPr>
            </w:pPr>
          </w:p>
          <w:tbl>
            <w:tblPr>
              <w:bidiVisual/>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4725D" w14:paraId="72B582F6" w14:textId="77777777" w:rsidTr="00D4725D">
              <w:tc>
                <w:tcPr>
                  <w:tcW w:w="9639" w:type="dxa"/>
                  <w:shd w:val="clear" w:color="auto" w:fill="auto"/>
                </w:tcPr>
                <w:p w14:paraId="642E533D" w14:textId="77777777" w:rsidR="00D4725D" w:rsidRPr="00C57185" w:rsidRDefault="00D4725D" w:rsidP="00AC1FCC">
                  <w:pPr>
                    <w:framePr w:hSpace="180" w:wrap="around" w:vAnchor="text" w:hAnchor="margin" w:y="-66"/>
                    <w:spacing w:after="200"/>
                    <w:jc w:val="both"/>
                    <w:rPr>
                      <w:rFonts w:eastAsia="Calibri" w:cs="Times New Roman"/>
                      <w:sz w:val="22"/>
                      <w:szCs w:val="22"/>
                    </w:rPr>
                  </w:pPr>
                  <w:r w:rsidRPr="00C57185">
                    <w:rPr>
                      <w:rFonts w:eastAsia="Calibri" w:cs="Times New Roman"/>
                      <w:sz w:val="22"/>
                      <w:szCs w:val="22"/>
                    </w:rPr>
                    <w:t xml:space="preserve">The cost of laboratory analysis for each test is: … </w:t>
                  </w:r>
                </w:p>
                <w:p w14:paraId="603C43A5" w14:textId="77777777" w:rsidR="00D4725D" w:rsidRPr="00C57185" w:rsidRDefault="00D4725D" w:rsidP="00AC1FCC">
                  <w:pPr>
                    <w:framePr w:hSpace="180" w:wrap="around" w:vAnchor="text" w:hAnchor="margin" w:y="-66"/>
                    <w:spacing w:after="200"/>
                    <w:jc w:val="both"/>
                    <w:rPr>
                      <w:rFonts w:eastAsia="Calibri" w:cs="Times New Roman"/>
                      <w:sz w:val="22"/>
                      <w:szCs w:val="22"/>
                      <w:rtl/>
                      <w:lang w:bidi="fa-IR"/>
                    </w:rPr>
                  </w:pPr>
                  <w:r w:rsidRPr="00C57185">
                    <w:rPr>
                      <w:rFonts w:eastAsia="Calibri" w:cs="Times New Roman"/>
                      <w:sz w:val="22"/>
                      <w:szCs w:val="22"/>
                    </w:rPr>
                    <w:t>Total cost:</w:t>
                  </w:r>
                </w:p>
                <w:p w14:paraId="02FBEDC8" w14:textId="77777777" w:rsidR="00D4725D" w:rsidRPr="00AC1FCC" w:rsidRDefault="00AC1FCC" w:rsidP="00AC1FCC">
                  <w:pPr>
                    <w:framePr w:hSpace="180" w:wrap="around" w:vAnchor="text" w:hAnchor="margin" w:y="-66"/>
                    <w:spacing w:after="200"/>
                    <w:jc w:val="both"/>
                    <w:rPr>
                      <w:rFonts w:eastAsia="Calibri" w:cs="Times New Roman"/>
                      <w:b/>
                      <w:bCs/>
                      <w:sz w:val="22"/>
                      <w:szCs w:val="22"/>
                    </w:rPr>
                  </w:pPr>
                  <w:r>
                    <w:rPr>
                      <w:rFonts w:eastAsia="Calibri" w:cs="Times New Roman"/>
                      <w:b/>
                      <w:bCs/>
                      <w:sz w:val="22"/>
                      <w:szCs w:val="22"/>
                    </w:rPr>
                    <w:t>4-</w:t>
                  </w:r>
                  <w:r w:rsidR="00D4725D" w:rsidRPr="00AC1FCC">
                    <w:rPr>
                      <w:rFonts w:eastAsia="Calibri" w:cs="Times New Roman"/>
                      <w:b/>
                      <w:bCs/>
                      <w:sz w:val="22"/>
                      <w:szCs w:val="22"/>
                    </w:rPr>
                    <w:t>Payment method:</w:t>
                  </w:r>
                </w:p>
                <w:p w14:paraId="15DDC728" w14:textId="77777777" w:rsidR="00D4725D" w:rsidRPr="00C57185" w:rsidRDefault="00D4725D" w:rsidP="00AC1FCC">
                  <w:pPr>
                    <w:framePr w:hSpace="180" w:wrap="around" w:vAnchor="text" w:hAnchor="margin" w:y="-66"/>
                    <w:spacing w:after="200"/>
                    <w:jc w:val="both"/>
                    <w:rPr>
                      <w:rFonts w:eastAsia="Calibri" w:cs="Times New Roman"/>
                      <w:sz w:val="22"/>
                      <w:szCs w:val="22"/>
                    </w:rPr>
                  </w:pPr>
                  <w:r w:rsidRPr="00C57185">
                    <w:rPr>
                      <w:rFonts w:eastAsia="Calibri" w:cs="Times New Roman"/>
                      <w:sz w:val="22"/>
                      <w:szCs w:val="22"/>
                    </w:rPr>
                    <w:t>50% after signing the contract</w:t>
                  </w:r>
                </w:p>
                <w:p w14:paraId="782E1788" w14:textId="77777777" w:rsidR="00D4725D" w:rsidRPr="00C57185" w:rsidRDefault="00D4725D" w:rsidP="00AC1FCC">
                  <w:pPr>
                    <w:framePr w:hSpace="180" w:wrap="around" w:vAnchor="text" w:hAnchor="margin" w:y="-66"/>
                    <w:spacing w:after="200"/>
                    <w:jc w:val="both"/>
                    <w:rPr>
                      <w:rFonts w:eastAsia="Calibri" w:cs="Times New Roman"/>
                      <w:sz w:val="22"/>
                      <w:szCs w:val="22"/>
                    </w:rPr>
                  </w:pPr>
                  <w:r w:rsidRPr="00C57185">
                    <w:rPr>
                      <w:rFonts w:eastAsia="Calibri" w:cs="Times New Roman"/>
                      <w:sz w:val="22"/>
                      <w:szCs w:val="22"/>
                    </w:rPr>
                    <w:t>50% after issuing the final report or certificate</w:t>
                  </w:r>
                </w:p>
                <w:p w14:paraId="1B49B09F" w14:textId="77777777" w:rsidR="00D4725D" w:rsidRDefault="00D4725D" w:rsidP="00AC1FCC">
                  <w:pPr>
                    <w:framePr w:hSpace="180" w:wrap="around" w:vAnchor="text" w:hAnchor="margin" w:y="-66"/>
                    <w:spacing w:after="200"/>
                    <w:jc w:val="both"/>
                    <w:rPr>
                      <w:rFonts w:eastAsia="Calibri" w:cs="Times New Roman"/>
                      <w:sz w:val="22"/>
                      <w:szCs w:val="22"/>
                      <w:rtl/>
                      <w:lang w:bidi="fa-IR"/>
                    </w:rPr>
                  </w:pPr>
                  <w:r w:rsidRPr="00C57185">
                    <w:rPr>
                      <w:rFonts w:eastAsia="Calibri" w:cs="Times New Roman"/>
                      <w:sz w:val="22"/>
                      <w:szCs w:val="22"/>
                    </w:rPr>
                    <w:t xml:space="preserve">Number of </w:t>
                  </w:r>
                  <w:r>
                    <w:rPr>
                      <w:rFonts w:eastAsia="Calibri" w:cs="Times New Roman"/>
                      <w:sz w:val="22"/>
                      <w:szCs w:val="22"/>
                    </w:rPr>
                    <w:t>auditors:</w:t>
                  </w:r>
                  <w:r w:rsidRPr="00C57185">
                    <w:rPr>
                      <w:rFonts w:eastAsia="Calibri" w:cs="Times New Roman"/>
                      <w:sz w:val="22"/>
                      <w:szCs w:val="22"/>
                    </w:rPr>
                    <w:t xml:space="preserve"> …</w:t>
                  </w:r>
                </w:p>
                <w:p w14:paraId="7509931C" w14:textId="77777777" w:rsidR="00D4725D" w:rsidRPr="00C57185" w:rsidRDefault="00D4725D" w:rsidP="00AC1FCC">
                  <w:pPr>
                    <w:framePr w:hSpace="180" w:wrap="around" w:vAnchor="text" w:hAnchor="margin" w:y="-66"/>
                    <w:spacing w:after="200"/>
                    <w:jc w:val="both"/>
                    <w:rPr>
                      <w:rFonts w:eastAsia="Calibri" w:cs="Times New Roman"/>
                      <w:sz w:val="22"/>
                      <w:szCs w:val="22"/>
                    </w:rPr>
                  </w:pPr>
                  <w:r>
                    <w:rPr>
                      <w:rFonts w:eastAsia="Calibri" w:cs="Times New Roman"/>
                      <w:sz w:val="22"/>
                      <w:szCs w:val="22"/>
                    </w:rPr>
                    <w:t xml:space="preserve">Name of ASC auditors </w:t>
                  </w:r>
                </w:p>
                <w:p w14:paraId="0B5D80BA" w14:textId="77777777" w:rsidR="00D4725D" w:rsidRPr="00C57185" w:rsidRDefault="00D4725D" w:rsidP="00AC1FCC">
                  <w:pPr>
                    <w:framePr w:hSpace="180" w:wrap="around" w:vAnchor="text" w:hAnchor="margin" w:y="-66"/>
                    <w:spacing w:after="200"/>
                    <w:jc w:val="both"/>
                    <w:rPr>
                      <w:rFonts w:eastAsia="Calibri" w:cs="Times New Roman"/>
                      <w:sz w:val="22"/>
                      <w:szCs w:val="22"/>
                    </w:rPr>
                  </w:pPr>
                  <w:r w:rsidRPr="00C57185">
                    <w:rPr>
                      <w:rFonts w:eastAsia="Calibri" w:cs="Times New Roman"/>
                      <w:sz w:val="22"/>
                      <w:szCs w:val="22"/>
                    </w:rPr>
                    <w:t xml:space="preserve">Note 1: The </w:t>
                  </w:r>
                  <w:r w:rsidR="00AC1FCC">
                    <w:rPr>
                      <w:rFonts w:eastAsia="Calibri" w:cs="Times New Roman"/>
                      <w:szCs w:val="24"/>
                    </w:rPr>
                    <w:t xml:space="preserve">applicant </w:t>
                  </w:r>
                  <w:r w:rsidR="00AC1FCC" w:rsidRPr="00DA005B">
                    <w:rPr>
                      <w:rFonts w:eastAsia="Calibri" w:cs="Times New Roman"/>
                      <w:szCs w:val="24"/>
                    </w:rPr>
                    <w:t>knows</w:t>
                  </w:r>
                  <w:r w:rsidRPr="00C57185">
                    <w:rPr>
                      <w:rFonts w:eastAsia="Calibri" w:cs="Times New Roman"/>
                      <w:sz w:val="22"/>
                      <w:szCs w:val="22"/>
                    </w:rPr>
                    <w:t xml:space="preserve"> that the payment determined at stages has nothing to do with the </w:t>
                  </w:r>
                  <w:r>
                    <w:rPr>
                      <w:rFonts w:eastAsia="Calibri" w:cs="Times New Roman"/>
                      <w:sz w:val="22"/>
                      <w:szCs w:val="22"/>
                    </w:rPr>
                    <w:t>auditing</w:t>
                  </w:r>
                  <w:r w:rsidRPr="00C57185">
                    <w:rPr>
                      <w:rFonts w:eastAsia="Calibri" w:cs="Times New Roman"/>
                      <w:sz w:val="22"/>
                      <w:szCs w:val="22"/>
                    </w:rPr>
                    <w:t xml:space="preserve"> results and market supply of the certified product.</w:t>
                  </w:r>
                </w:p>
                <w:p w14:paraId="1D20143F" w14:textId="77777777" w:rsidR="00D4725D" w:rsidRPr="002572D5" w:rsidRDefault="00D4725D" w:rsidP="00AC1FCC">
                  <w:pPr>
                    <w:framePr w:hSpace="180" w:wrap="around" w:vAnchor="text" w:hAnchor="margin" w:y="-66"/>
                    <w:spacing w:after="200"/>
                    <w:jc w:val="both"/>
                    <w:rPr>
                      <w:rFonts w:eastAsia="Calibri" w:cs="Times New Roman"/>
                      <w:szCs w:val="24"/>
                      <w:rtl/>
                    </w:rPr>
                  </w:pPr>
                  <w:r w:rsidRPr="00C57185">
                    <w:rPr>
                      <w:rFonts w:eastAsia="Calibri" w:cs="Times New Roman"/>
                      <w:sz w:val="22"/>
                      <w:szCs w:val="22"/>
                    </w:rPr>
                    <w:t xml:space="preserve">Note 2: </w:t>
                  </w:r>
                  <w:r w:rsidR="00AC1FCC" w:rsidRPr="00C57185">
                    <w:rPr>
                      <w:rFonts w:eastAsia="Calibri" w:cs="Times New Roman"/>
                      <w:sz w:val="22"/>
                      <w:szCs w:val="22"/>
                    </w:rPr>
                    <w:t>The costs</w:t>
                  </w:r>
                  <w:r w:rsidRPr="00C57185">
                    <w:rPr>
                      <w:rFonts w:eastAsia="Calibri" w:cs="Times New Roman"/>
                      <w:sz w:val="22"/>
                      <w:szCs w:val="22"/>
                    </w:rPr>
                    <w:t xml:space="preserve"> are based on the requested amount of tonnage included in the contract and are definitive.</w:t>
                  </w:r>
                </w:p>
              </w:tc>
            </w:tr>
          </w:tbl>
          <w:p w14:paraId="386DFB8C" w14:textId="77777777" w:rsidR="00D948FC" w:rsidRDefault="00D948FC" w:rsidP="00D4725D">
            <w:pPr>
              <w:tabs>
                <w:tab w:val="left" w:pos="1575"/>
              </w:tabs>
              <w:spacing w:before="200" w:after="200"/>
              <w:rPr>
                <w:rFonts w:asciiTheme="majorBidi" w:hAnsiTheme="majorBidi" w:cstheme="majorBidi"/>
                <w:b/>
                <w:bCs/>
                <w:szCs w:val="24"/>
                <w:rtl/>
                <w:lang w:bidi="fa-IR"/>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725D" w:rsidRPr="00D4725D" w14:paraId="40BE0545" w14:textId="77777777" w:rsidTr="00D4725D">
              <w:tc>
                <w:tcPr>
                  <w:tcW w:w="9497" w:type="dxa"/>
                  <w:shd w:val="clear" w:color="auto" w:fill="auto"/>
                </w:tcPr>
                <w:p w14:paraId="6E57FE27" w14:textId="77777777" w:rsidR="00D4725D" w:rsidRPr="00D4725D" w:rsidRDefault="00D4725D" w:rsidP="00AC1FCC">
                  <w:pPr>
                    <w:framePr w:hSpace="180" w:wrap="around" w:vAnchor="text" w:hAnchor="margin" w:y="-66"/>
                    <w:bidi/>
                    <w:spacing w:before="120" w:after="120"/>
                    <w:jc w:val="right"/>
                    <w:rPr>
                      <w:rFonts w:ascii="Britannic Bold" w:hAnsi="Britannic Bold"/>
                      <w:rtl/>
                      <w:lang w:bidi="fa-IR"/>
                    </w:rPr>
                  </w:pPr>
                  <w:r w:rsidRPr="00D4725D">
                    <w:rPr>
                      <w:rtl/>
                      <w:lang w:bidi="fa-IR"/>
                    </w:rPr>
                    <w:tab/>
                  </w:r>
                  <w:r w:rsidR="00AC1FCC">
                    <w:rPr>
                      <w:rFonts w:ascii="Britannic Bold" w:hAnsi="Britannic Bold"/>
                      <w:lang w:bidi="fa-IR"/>
                    </w:rPr>
                    <w:t>5</w:t>
                  </w:r>
                  <w:r w:rsidRPr="00D4725D">
                    <w:rPr>
                      <w:rFonts w:ascii="Britannic Bold" w:hAnsi="Britannic Bold"/>
                      <w:lang w:bidi="fa-IR"/>
                    </w:rPr>
                    <w:t>- Company commitments</w:t>
                  </w:r>
                </w:p>
              </w:tc>
            </w:tr>
            <w:tr w:rsidR="00D4725D" w:rsidRPr="00D4725D" w14:paraId="593CD195" w14:textId="77777777" w:rsidTr="00D4725D">
              <w:tc>
                <w:tcPr>
                  <w:tcW w:w="9497" w:type="dxa"/>
                  <w:shd w:val="clear" w:color="auto" w:fill="auto"/>
                </w:tcPr>
                <w:p w14:paraId="54DCFF82"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4.1. Audit reports shall be written in English and Farsi</w:t>
                  </w:r>
                </w:p>
                <w:p w14:paraId="3D42F718"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4.2 Audit reports may contain confidential annexes for commercially sensitive information.</w:t>
                  </w:r>
                </w:p>
                <w:p w14:paraId="4D0E1787"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4.3 content of any commercially sensitive information with the applicant, which can still be accessible by the ASC and the appointed accreditation body upon request as stipulated in the certification contract.</w:t>
                  </w:r>
                </w:p>
                <w:p w14:paraId="30A97EA5"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4.4 The public report shall contain a clear overview of the items which are in the confidential annexes.</w:t>
                  </w:r>
                </w:p>
                <w:p w14:paraId="716C494B"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4.5 Except for the annexes that contain commercially sensitive information all audit reports will be public.</w:t>
                  </w:r>
                </w:p>
                <w:p w14:paraId="6244BBC7"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lastRenderedPageBreak/>
                    <w:t>4.6 PSA is solely responsible for the content of all reports, including the content of any confidential annexes.</w:t>
                  </w:r>
                </w:p>
                <w:p w14:paraId="01E4B31D"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4.7 Reporting Deadlines*for certification and re-certification audit reports</w:t>
                  </w:r>
                </w:p>
                <w:p w14:paraId="3DB80FA4" w14:textId="77777777" w:rsidR="00D4725D" w:rsidRPr="00D4725D" w:rsidRDefault="00D4725D" w:rsidP="00AC1FCC">
                  <w:pPr>
                    <w:framePr w:hSpace="180" w:wrap="around" w:vAnchor="text" w:hAnchor="margin" w:y="-66"/>
                    <w:spacing w:line="360" w:lineRule="auto"/>
                    <w:rPr>
                      <w:rFonts w:eastAsia="Calibri" w:cs="Times New Roman"/>
                      <w:sz w:val="22"/>
                      <w:szCs w:val="22"/>
                      <w:rtl/>
                    </w:rPr>
                  </w:pPr>
                  <w:r w:rsidRPr="00D4725D">
                    <w:rPr>
                      <w:rFonts w:asciiTheme="majorBidi" w:hAnsiTheme="majorBidi" w:cstheme="majorBidi"/>
                      <w:sz w:val="22"/>
                      <w:szCs w:val="22"/>
                    </w:rPr>
                    <w:t>4.8 Within thirty (30) days of the completing of the audit PSA will submit a draft report in English and the national or most common t</w:t>
                  </w:r>
                  <w:r w:rsidRPr="00D4725D">
                    <w:rPr>
                      <w:rFonts w:eastAsia="Calibri" w:cs="Times New Roman"/>
                      <w:sz w:val="18"/>
                      <w:szCs w:val="18"/>
                    </w:rPr>
                    <w:t xml:space="preserve"> </w:t>
                  </w:r>
                </w:p>
              </w:tc>
            </w:tr>
          </w:tbl>
          <w:p w14:paraId="0D412B28" w14:textId="77777777" w:rsidR="00D948FC" w:rsidRDefault="00D948FC" w:rsidP="00817482">
            <w:pPr>
              <w:spacing w:before="200" w:after="200" w:line="276" w:lineRule="auto"/>
              <w:rPr>
                <w:rFonts w:asciiTheme="majorBidi" w:hAnsiTheme="majorBidi" w:cstheme="majorBidi"/>
                <w:b/>
                <w:bCs/>
                <w:szCs w:val="24"/>
              </w:rPr>
            </w:pPr>
          </w:p>
          <w:p w14:paraId="182151D5" w14:textId="77777777" w:rsidR="00D948FC" w:rsidRDefault="00D948FC" w:rsidP="00817482">
            <w:pPr>
              <w:spacing w:before="200" w:after="200" w:line="276" w:lineRule="auto"/>
              <w:rPr>
                <w:rFonts w:asciiTheme="majorBidi" w:hAnsiTheme="majorBidi" w:cstheme="majorBidi"/>
                <w:b/>
                <w:bCs/>
                <w:szCs w:val="24"/>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782AE0" w:rsidRPr="00782AE0" w14:paraId="18502E3F" w14:textId="77777777" w:rsidTr="00782AE0">
              <w:tc>
                <w:tcPr>
                  <w:tcW w:w="9497" w:type="dxa"/>
                  <w:shd w:val="clear" w:color="auto" w:fill="auto"/>
                </w:tcPr>
                <w:p w14:paraId="514D29FA" w14:textId="77777777" w:rsidR="00782AE0" w:rsidRPr="00782AE0" w:rsidRDefault="00AC1FCC" w:rsidP="00AC1FCC">
                  <w:pPr>
                    <w:framePr w:hSpace="180" w:wrap="around" w:vAnchor="text" w:hAnchor="margin" w:y="-66"/>
                    <w:bidi/>
                    <w:spacing w:before="120" w:after="120"/>
                    <w:jc w:val="right"/>
                    <w:rPr>
                      <w:rFonts w:cs="Aharoni"/>
                      <w:rtl/>
                      <w:lang w:bidi="fa-IR"/>
                    </w:rPr>
                  </w:pPr>
                  <w:r>
                    <w:rPr>
                      <w:rFonts w:cs="Aharoni"/>
                      <w:b/>
                      <w:bCs/>
                      <w:szCs w:val="24"/>
                      <w:lang w:bidi="fa-IR"/>
                    </w:rPr>
                    <w:t>6</w:t>
                  </w:r>
                  <w:r w:rsidR="00782AE0" w:rsidRPr="00782AE0">
                    <w:rPr>
                      <w:rFonts w:cs="Aharoni"/>
                      <w:b/>
                      <w:bCs/>
                      <w:szCs w:val="24"/>
                      <w:lang w:bidi="fa-IR"/>
                    </w:rPr>
                    <w:t xml:space="preserve">- Employer commitment </w:t>
                  </w:r>
                </w:p>
              </w:tc>
            </w:tr>
            <w:tr w:rsidR="00782AE0" w:rsidRPr="00782AE0" w14:paraId="401F7E04" w14:textId="77777777" w:rsidTr="00782AE0">
              <w:trPr>
                <w:trHeight w:val="5235"/>
              </w:trPr>
              <w:tc>
                <w:tcPr>
                  <w:tcW w:w="9497" w:type="dxa"/>
                  <w:shd w:val="clear" w:color="auto" w:fill="auto"/>
                </w:tcPr>
                <w:p w14:paraId="570AD2DE" w14:textId="77777777" w:rsidR="00782AE0" w:rsidRPr="00782AE0" w:rsidRDefault="00782AE0" w:rsidP="00AC1FCC">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the client has the responsibility to inform PSA if any changes are made in the operation that may require oversight from the PSA. This can include but is not limited to:</w:t>
                  </w:r>
                </w:p>
                <w:p w14:paraId="55488063" w14:textId="77777777" w:rsidR="00782AE0" w:rsidRPr="00782AE0" w:rsidRDefault="00782AE0" w:rsidP="00AC1FCC">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a) Changes in species farmed.</w:t>
                  </w:r>
                </w:p>
                <w:p w14:paraId="59724BD3" w14:textId="77777777" w:rsidR="00782AE0" w:rsidRPr="00782AE0" w:rsidRDefault="00782AE0" w:rsidP="00AC1FCC">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b) Changes in the number of sites.</w:t>
                  </w:r>
                </w:p>
                <w:p w14:paraId="10D3D325" w14:textId="77777777" w:rsidR="00782AE0" w:rsidRPr="00782AE0" w:rsidRDefault="00782AE0" w:rsidP="00AC1FCC">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c)Administration of medication to some or all sites.</w:t>
                  </w:r>
                </w:p>
                <w:p w14:paraId="2957DEBA" w14:textId="77777777" w:rsidR="00782AE0" w:rsidRPr="00782AE0" w:rsidRDefault="00782AE0" w:rsidP="00AC1FCC">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d)Changes that may impact the start of the chain of custody.</w:t>
                  </w:r>
                </w:p>
                <w:p w14:paraId="2B084676" w14:textId="77777777" w:rsidR="00782AE0" w:rsidRPr="00782AE0" w:rsidRDefault="00782AE0" w:rsidP="00AC1FCC">
                  <w:pPr>
                    <w:framePr w:hSpace="180" w:wrap="around" w:vAnchor="text" w:hAnchor="margin" w:y="-66"/>
                    <w:spacing w:line="360" w:lineRule="auto"/>
                    <w:rPr>
                      <w:rFonts w:asciiTheme="majorBidi" w:hAnsiTheme="majorBidi" w:cstheme="majorBidi"/>
                      <w:sz w:val="22"/>
                      <w:szCs w:val="22"/>
                      <w:rtl/>
                      <w:lang w:bidi="fa-IR"/>
                    </w:rPr>
                  </w:pPr>
                  <w:r w:rsidRPr="00782AE0">
                    <w:rPr>
                      <w:rFonts w:asciiTheme="majorBidi" w:hAnsiTheme="majorBidi" w:cstheme="majorBidi"/>
                      <w:sz w:val="22"/>
                      <w:szCs w:val="22"/>
                    </w:rPr>
                    <w:t>e) That the CAB shall have access to all audit products of the latest third-party social audit, if any. This includes-but is not limited to audit reports-non-conformity reports, evidence of closing non-conformities, and relevant confidential information.</w:t>
                  </w:r>
                </w:p>
                <w:p w14:paraId="7783DBE1"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employer is committed to have the required information about the relevant laws and regulations in relation to his request. </w:t>
                  </w:r>
                </w:p>
                <w:p w14:paraId="18973DBA"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In order to help the inspection process, the employer should provide the appropriate information to prove the compliance with the standards.</w:t>
                  </w:r>
                </w:p>
                <w:p w14:paraId="7D27CD20"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employer should allow the inspectors to access the farm and all the places required for inspection and issue of certificates without prior coordination, storage facilities, and whatever required based on the requirements of the company for good inspection. </w:t>
                  </w:r>
                </w:p>
                <w:p w14:paraId="7AF54C8B"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The employer should inform his staff that the failure to provide correct information is the responsibility of the employer.</w:t>
                  </w:r>
                </w:p>
                <w:p w14:paraId="2F865D85"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employer should allow the inspectors, corresponding accreditation institutions, and government officials to inspect, sample, and access to the documents and specified locations. </w:t>
                  </w:r>
                </w:p>
                <w:p w14:paraId="50BE75E1"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failure to supply the product under the related standard label before receiving the certificate from the </w:t>
                  </w:r>
                  <w:r w:rsidRPr="00782AE0">
                    <w:rPr>
                      <w:rFonts w:eastAsia="Calibri" w:cs="Times New Roman"/>
                      <w:sz w:val="22"/>
                      <w:szCs w:val="22"/>
                    </w:rPr>
                    <w:lastRenderedPageBreak/>
                    <w:t xml:space="preserve">company. </w:t>
                  </w:r>
                </w:p>
                <w:p w14:paraId="35BD2C47" w14:textId="77777777" w:rsidR="00782AE0" w:rsidRDefault="00782AE0" w:rsidP="00AC1FCC">
                  <w:pPr>
                    <w:framePr w:hSpace="180" w:wrap="around" w:vAnchor="text" w:hAnchor="margin" w:y="-66"/>
                    <w:spacing w:after="200" w:line="276" w:lineRule="auto"/>
                    <w:jc w:val="both"/>
                    <w:rPr>
                      <w:rFonts w:eastAsia="Calibri" w:cs="Times New Roman"/>
                      <w:sz w:val="22"/>
                      <w:szCs w:val="22"/>
                      <w:rtl/>
                    </w:rPr>
                  </w:pPr>
                  <w:r w:rsidRPr="00782AE0">
                    <w:rPr>
                      <w:rFonts w:eastAsia="Calibri" w:cs="Times New Roman"/>
                      <w:sz w:val="22"/>
                      <w:szCs w:val="22"/>
                    </w:rPr>
                    <w:t xml:space="preserve">The employer should declare the approximate time of export (first production) and the time zone (timetable) at the time of signing the contract for the inspected department. Then, he should provide the necessary facilities for auditing the evaluation, tracking, and the sale of his certified products. </w:t>
                  </w:r>
                </w:p>
                <w:p w14:paraId="35587D14" w14:textId="77777777" w:rsidR="00782AE0" w:rsidRDefault="00782AE0" w:rsidP="00AC1FCC">
                  <w:pPr>
                    <w:framePr w:hSpace="180" w:wrap="around" w:vAnchor="text" w:hAnchor="margin" w:y="-66"/>
                    <w:spacing w:after="200" w:line="276" w:lineRule="auto"/>
                    <w:jc w:val="both"/>
                    <w:rPr>
                      <w:rFonts w:eastAsia="Calibri" w:cs="Times New Roman"/>
                      <w:sz w:val="22"/>
                      <w:szCs w:val="22"/>
                      <w:rtl/>
                    </w:rPr>
                  </w:pPr>
                </w:p>
                <w:p w14:paraId="1EC34794" w14:textId="77777777" w:rsidR="00782AE0" w:rsidRDefault="00782AE0" w:rsidP="00AC1FCC">
                  <w:pPr>
                    <w:framePr w:hSpace="180" w:wrap="around" w:vAnchor="text" w:hAnchor="margin" w:y="-66"/>
                    <w:spacing w:after="200" w:line="276" w:lineRule="auto"/>
                    <w:jc w:val="both"/>
                    <w:rPr>
                      <w:rFonts w:eastAsia="Calibri" w:cs="Times New Roman"/>
                      <w:sz w:val="22"/>
                      <w:szCs w:val="22"/>
                      <w:rtl/>
                    </w:rPr>
                  </w:pPr>
                </w:p>
                <w:p w14:paraId="449DAE0A"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p>
                <w:p w14:paraId="702A9517"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employer or applicant allows the company to supply the products if determined in any way out of the certified process or out of the capacity of the certified product. The company is authorized to inform the competent authorities to declare the certificate issued by the company as invalid. </w:t>
                  </w:r>
                </w:p>
                <w:p w14:paraId="2CA67CEE"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Note 1: The employer knows that the company is not committed to guaranteeing and supplying the market for supplying the inspected products.</w:t>
                  </w:r>
                </w:p>
                <w:p w14:paraId="0A138DC2"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Note 2: The employer knows that the company is committed to pay the limit of the loss caused to the company covered by the insurer.</w:t>
                  </w:r>
                </w:p>
                <w:p w14:paraId="2B31F00B" w14:textId="77777777" w:rsidR="00782AE0" w:rsidRPr="00782AE0" w:rsidRDefault="00782AE0" w:rsidP="00AC1FCC">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Note 3: The company has the right to publish audit reports can send these reports to their accreditation institution. </w:t>
                  </w:r>
                </w:p>
                <w:p w14:paraId="35D2A20D" w14:textId="77777777" w:rsidR="00782AE0" w:rsidRPr="00782AE0" w:rsidRDefault="00782AE0" w:rsidP="00AC1FCC">
                  <w:pPr>
                    <w:framePr w:hSpace="180" w:wrap="around" w:vAnchor="text" w:hAnchor="margin" w:y="-66"/>
                    <w:spacing w:after="200" w:line="276" w:lineRule="auto"/>
                    <w:jc w:val="both"/>
                    <w:rPr>
                      <w:rFonts w:asciiTheme="majorBidi" w:eastAsia="Calibri" w:hAnsiTheme="majorBidi" w:cstheme="majorBidi"/>
                      <w:sz w:val="22"/>
                      <w:szCs w:val="22"/>
                    </w:rPr>
                  </w:pPr>
                  <w:r w:rsidRPr="00782AE0">
                    <w:rPr>
                      <w:rFonts w:asciiTheme="majorBidi" w:eastAsia="Calibri" w:hAnsiTheme="majorBidi" w:cstheme="majorBidi"/>
                      <w:sz w:val="22"/>
                      <w:szCs w:val="22"/>
                    </w:rPr>
                    <w:t xml:space="preserve">Note 4: Using the logo and trademarks depends on the rules of the accreditation company. </w:t>
                  </w:r>
                </w:p>
                <w:p w14:paraId="6C9F8E35" w14:textId="77777777" w:rsidR="00782AE0" w:rsidRPr="00782AE0" w:rsidRDefault="00782AE0" w:rsidP="00AC1FCC">
                  <w:pPr>
                    <w:framePr w:hSpace="180" w:wrap="around" w:vAnchor="text" w:hAnchor="margin" w:y="-66"/>
                    <w:rPr>
                      <w:rFonts w:cs="Times New Roman"/>
                      <w:sz w:val="22"/>
                      <w:szCs w:val="22"/>
                      <w:rtl/>
                      <w:lang w:bidi="fa-IR"/>
                    </w:rPr>
                  </w:pPr>
                  <w:r w:rsidRPr="00782AE0">
                    <w:rPr>
                      <w:rFonts w:asciiTheme="majorBidi" w:hAnsiTheme="majorBidi" w:cstheme="majorBidi"/>
                      <w:sz w:val="22"/>
                      <w:szCs w:val="22"/>
                    </w:rPr>
                    <w:t>For any question about  ecolabel, logo, or other trademarks, company  can  contact ASC</w:t>
                  </w:r>
                </w:p>
              </w:tc>
            </w:tr>
          </w:tbl>
          <w:p w14:paraId="1332358C" w14:textId="77777777" w:rsidR="00D948FC" w:rsidRDefault="00D948FC" w:rsidP="00817482">
            <w:pPr>
              <w:spacing w:before="200" w:after="200" w:line="276" w:lineRule="auto"/>
              <w:rPr>
                <w:rFonts w:asciiTheme="majorBidi" w:hAnsiTheme="majorBidi" w:cstheme="majorBidi"/>
                <w:b/>
                <w:bCs/>
                <w:szCs w:val="24"/>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B1C7C" w:rsidRPr="002B1C7C" w14:paraId="28C4393B" w14:textId="77777777" w:rsidTr="002B1C7C">
              <w:tc>
                <w:tcPr>
                  <w:tcW w:w="9497" w:type="dxa"/>
                  <w:shd w:val="clear" w:color="auto" w:fill="auto"/>
                </w:tcPr>
                <w:p w14:paraId="083D0A63" w14:textId="77777777" w:rsidR="002B1C7C" w:rsidRPr="002B1C7C" w:rsidRDefault="00AC1FCC" w:rsidP="00AC1FCC">
                  <w:pPr>
                    <w:framePr w:hSpace="180" w:wrap="around" w:vAnchor="text" w:hAnchor="margin" w:y="-66"/>
                    <w:bidi/>
                    <w:spacing w:before="120" w:after="120"/>
                    <w:jc w:val="right"/>
                    <w:rPr>
                      <w:rtl/>
                      <w:lang w:bidi="fa-IR"/>
                    </w:rPr>
                  </w:pPr>
                  <w:r>
                    <w:rPr>
                      <w:rFonts w:cs="Times New Roman"/>
                      <w:b/>
                      <w:bCs/>
                      <w:szCs w:val="24"/>
                      <w:lang w:bidi="fa-IR"/>
                    </w:rPr>
                    <w:t>7</w:t>
                  </w:r>
                  <w:r w:rsidR="002B1C7C" w:rsidRPr="002B1C7C">
                    <w:rPr>
                      <w:rFonts w:cs="Times New Roman"/>
                      <w:b/>
                      <w:bCs/>
                      <w:szCs w:val="24"/>
                      <w:lang w:bidi="fa-IR"/>
                    </w:rPr>
                    <w:t>- Contract cancellation</w:t>
                  </w:r>
                </w:p>
              </w:tc>
            </w:tr>
            <w:tr w:rsidR="002B1C7C" w:rsidRPr="002B1C7C" w14:paraId="6C2D3F67" w14:textId="77777777" w:rsidTr="002B1C7C">
              <w:tc>
                <w:tcPr>
                  <w:tcW w:w="9497" w:type="dxa"/>
                  <w:shd w:val="clear" w:color="auto" w:fill="auto"/>
                </w:tcPr>
                <w:p w14:paraId="0AD447EE" w14:textId="77777777" w:rsidR="002B1C7C" w:rsidRPr="002B1C7C" w:rsidRDefault="002B1C7C" w:rsidP="00AC1FCC">
                  <w:pPr>
                    <w:framePr w:hSpace="180" w:wrap="around" w:vAnchor="text" w:hAnchor="margin" w:y="-66"/>
                    <w:spacing w:after="200" w:line="276" w:lineRule="auto"/>
                    <w:jc w:val="both"/>
                    <w:rPr>
                      <w:rFonts w:eastAsia="Calibri" w:cs="Times New Roman"/>
                      <w:sz w:val="22"/>
                      <w:szCs w:val="22"/>
                    </w:rPr>
                  </w:pPr>
                  <w:r w:rsidRPr="002B1C7C">
                    <w:rPr>
                      <w:rFonts w:eastAsia="Calibri" w:cs="Times New Roman"/>
                      <w:sz w:val="22"/>
                      <w:szCs w:val="22"/>
                    </w:rPr>
                    <w:t xml:space="preserve">The </w:t>
                  </w:r>
                  <w:r w:rsidR="00184393">
                    <w:rPr>
                      <w:rFonts w:eastAsia="Calibri" w:cs="Times New Roman"/>
                      <w:sz w:val="22"/>
                      <w:szCs w:val="22"/>
                    </w:rPr>
                    <w:t xml:space="preserve">applicant </w:t>
                  </w:r>
                  <w:r w:rsidR="00184393" w:rsidRPr="002B1C7C">
                    <w:rPr>
                      <w:rFonts w:eastAsia="Calibri" w:cs="Times New Roman"/>
                      <w:sz w:val="22"/>
                      <w:szCs w:val="22"/>
                    </w:rPr>
                    <w:t>can</w:t>
                  </w:r>
                  <w:r w:rsidRPr="002B1C7C">
                    <w:rPr>
                      <w:rFonts w:eastAsia="Calibri" w:cs="Times New Roman"/>
                      <w:sz w:val="22"/>
                      <w:szCs w:val="22"/>
                    </w:rPr>
                    <w:t xml:space="preserve"> cancel the contract under the information and agreement of the company and is committed to supply the expenses that the company has committed to pay for the contract.</w:t>
                  </w:r>
                </w:p>
                <w:p w14:paraId="0CD8317B" w14:textId="77777777" w:rsidR="002B1C7C" w:rsidRPr="002B1C7C" w:rsidRDefault="002B1C7C" w:rsidP="00AC1FCC">
                  <w:pPr>
                    <w:framePr w:hSpace="180" w:wrap="around" w:vAnchor="text" w:hAnchor="margin" w:y="-66"/>
                    <w:spacing w:after="200" w:line="276" w:lineRule="auto"/>
                    <w:jc w:val="both"/>
                    <w:rPr>
                      <w:rFonts w:eastAsia="Calibri" w:cs="Times New Roman"/>
                      <w:sz w:val="22"/>
                      <w:szCs w:val="22"/>
                    </w:rPr>
                  </w:pPr>
                  <w:r w:rsidRPr="002B1C7C">
                    <w:rPr>
                      <w:rFonts w:eastAsia="Calibri" w:cs="Times New Roman"/>
                      <w:sz w:val="22"/>
                      <w:szCs w:val="22"/>
                    </w:rPr>
                    <w:t xml:space="preserve">The company can involve in unusual events such as a maximum delay of one month for paying the contract price, the refusal of the employer to cooperate at the inspection time, or the written notice of contract cancellation to receive the determined prices. </w:t>
                  </w:r>
                </w:p>
                <w:p w14:paraId="5CEF021D" w14:textId="77777777" w:rsidR="002B1C7C" w:rsidRPr="002B1C7C" w:rsidRDefault="002B1C7C" w:rsidP="00AC1FCC">
                  <w:pPr>
                    <w:framePr w:hSpace="180" w:wrap="around" w:vAnchor="text" w:hAnchor="margin" w:y="-66"/>
                    <w:spacing w:after="200" w:line="276" w:lineRule="auto"/>
                    <w:jc w:val="both"/>
                    <w:rPr>
                      <w:rFonts w:eastAsia="Calibri" w:cs="Times New Roman"/>
                      <w:sz w:val="22"/>
                      <w:szCs w:val="22"/>
                    </w:rPr>
                  </w:pPr>
                  <w:r w:rsidRPr="002B1C7C">
                    <w:rPr>
                      <w:rFonts w:eastAsia="Calibri" w:cs="Times New Roman"/>
                      <w:sz w:val="22"/>
                      <w:szCs w:val="22"/>
                    </w:rPr>
                    <w:t>The parties should inform as written for the contract cancellation and should be inspected before the end of the contract period.</w:t>
                  </w:r>
                </w:p>
                <w:p w14:paraId="583108D9" w14:textId="77777777" w:rsidR="002B1C7C" w:rsidRPr="002B1C7C" w:rsidRDefault="002B1C7C" w:rsidP="00AC1FCC">
                  <w:pPr>
                    <w:framePr w:hSpace="180" w:wrap="around" w:vAnchor="text" w:hAnchor="margin" w:y="-66"/>
                    <w:spacing w:after="200" w:line="276" w:lineRule="auto"/>
                    <w:jc w:val="both"/>
                    <w:rPr>
                      <w:rFonts w:eastAsia="Calibri" w:cs="Times New Roman"/>
                      <w:szCs w:val="24"/>
                      <w:rtl/>
                    </w:rPr>
                  </w:pPr>
                  <w:r w:rsidRPr="002B1C7C">
                    <w:rPr>
                      <w:rFonts w:eastAsia="Calibri" w:cs="Times New Roman"/>
                      <w:sz w:val="22"/>
                      <w:szCs w:val="22"/>
                    </w:rPr>
                    <w:t xml:space="preserve">The company can suspend or cancel its certificate in case of observing any non-compliance. </w:t>
                  </w:r>
                </w:p>
              </w:tc>
            </w:tr>
          </w:tbl>
          <w:p w14:paraId="1EE632B4" w14:textId="77777777" w:rsidR="00D948FC" w:rsidRDefault="00D948FC" w:rsidP="00817482">
            <w:pPr>
              <w:spacing w:before="200" w:after="200" w:line="276" w:lineRule="auto"/>
              <w:rPr>
                <w:rFonts w:asciiTheme="majorBidi" w:hAnsiTheme="majorBidi" w:cstheme="majorBidi"/>
                <w:b/>
                <w:bCs/>
                <w:szCs w:val="24"/>
              </w:rPr>
            </w:pPr>
          </w:p>
          <w:p w14:paraId="0033E69B" w14:textId="77777777" w:rsidR="00D948FC" w:rsidRDefault="00D948FC" w:rsidP="00817482">
            <w:pPr>
              <w:spacing w:before="200" w:after="200" w:line="276" w:lineRule="auto"/>
              <w:rPr>
                <w:rFonts w:asciiTheme="majorBidi" w:hAnsiTheme="majorBidi" w:cstheme="majorBidi"/>
                <w:b/>
                <w:bCs/>
                <w:szCs w:val="24"/>
              </w:rPr>
            </w:pPr>
          </w:p>
          <w:p w14:paraId="62227929" w14:textId="77777777" w:rsidR="00035EA5" w:rsidRDefault="00035EA5" w:rsidP="00817482">
            <w:pPr>
              <w:spacing w:before="200" w:after="200" w:line="276" w:lineRule="auto"/>
              <w:rPr>
                <w:rFonts w:asciiTheme="majorBidi" w:hAnsiTheme="majorBidi" w:cstheme="majorBidi"/>
                <w:b/>
                <w:bCs/>
                <w:szCs w:val="24"/>
              </w:rPr>
            </w:pPr>
          </w:p>
          <w:p w14:paraId="5F8F0438" w14:textId="77777777" w:rsidR="0009004B" w:rsidRDefault="0009004B" w:rsidP="00817482">
            <w:pPr>
              <w:spacing w:before="200" w:after="200" w:line="276" w:lineRule="auto"/>
              <w:rPr>
                <w:rFonts w:asciiTheme="majorBidi" w:hAnsiTheme="majorBidi" w:cstheme="majorBidi"/>
                <w:b/>
                <w:bCs/>
                <w:szCs w:val="24"/>
              </w:rPr>
            </w:pPr>
          </w:p>
          <w:p w14:paraId="0CA1B6E8" w14:textId="77777777" w:rsidR="002B1C7C" w:rsidRPr="002B1C7C" w:rsidRDefault="002B1C7C" w:rsidP="002B1C7C">
            <w:pPr>
              <w:bidi/>
              <w:spacing w:before="120" w:after="120"/>
              <w:jc w:val="both"/>
              <w:rPr>
                <w:lang w:bidi="fa-IR"/>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B1C7C" w:rsidRPr="002B1C7C" w14:paraId="20BB35E4" w14:textId="77777777" w:rsidTr="002B1C7C">
              <w:tc>
                <w:tcPr>
                  <w:tcW w:w="9497" w:type="dxa"/>
                  <w:shd w:val="clear" w:color="auto" w:fill="auto"/>
                </w:tcPr>
                <w:p w14:paraId="32F29E9A" w14:textId="77777777" w:rsidR="002B1C7C" w:rsidRPr="002B1C7C" w:rsidRDefault="00184393" w:rsidP="00AC1FCC">
                  <w:pPr>
                    <w:framePr w:hSpace="180" w:wrap="around" w:vAnchor="text" w:hAnchor="margin" w:y="-66"/>
                    <w:bidi/>
                    <w:spacing w:before="120" w:after="120"/>
                    <w:jc w:val="right"/>
                    <w:rPr>
                      <w:rtl/>
                      <w:lang w:bidi="fa-IR"/>
                    </w:rPr>
                  </w:pPr>
                  <w:r>
                    <w:rPr>
                      <w:rFonts w:cs="Times New Roman"/>
                      <w:b/>
                      <w:bCs/>
                      <w:szCs w:val="24"/>
                      <w:lang w:bidi="fa-IR"/>
                    </w:rPr>
                    <w:t xml:space="preserve"> 8</w:t>
                  </w:r>
                  <w:r w:rsidR="002B1C7C" w:rsidRPr="002B1C7C">
                    <w:rPr>
                      <w:rFonts w:cs="Times New Roman"/>
                      <w:b/>
                      <w:bCs/>
                      <w:szCs w:val="24"/>
                      <w:lang w:bidi="fa-IR"/>
                    </w:rPr>
                    <w:t>- Contract period</w:t>
                  </w:r>
                </w:p>
              </w:tc>
            </w:tr>
            <w:tr w:rsidR="002B1C7C" w:rsidRPr="002B1C7C" w14:paraId="65FCB050" w14:textId="77777777" w:rsidTr="002B1C7C">
              <w:tc>
                <w:tcPr>
                  <w:tcW w:w="9497" w:type="dxa"/>
                  <w:shd w:val="clear" w:color="auto" w:fill="auto"/>
                </w:tcPr>
                <w:p w14:paraId="490F2B4B" w14:textId="77777777" w:rsidR="002B1C7C" w:rsidRPr="002B1C7C" w:rsidRDefault="002B1C7C" w:rsidP="00AC1FCC">
                  <w:pPr>
                    <w:framePr w:hSpace="180" w:wrap="around" w:vAnchor="text" w:hAnchor="margin" w:y="-66"/>
                    <w:spacing w:after="200" w:line="276" w:lineRule="auto"/>
                    <w:jc w:val="both"/>
                    <w:rPr>
                      <w:rFonts w:eastAsia="Calibri" w:cs="Times New Roman"/>
                      <w:szCs w:val="24"/>
                      <w:rtl/>
                    </w:rPr>
                  </w:pPr>
                  <w:r w:rsidRPr="002B1C7C">
                    <w:rPr>
                      <w:rFonts w:eastAsia="Calibri" w:cs="Times New Roman"/>
                      <w:sz w:val="22"/>
                      <w:szCs w:val="22"/>
                    </w:rPr>
                    <w:t xml:space="preserve">The contract period is at the time interval ...... until ////. </w:t>
                  </w:r>
                </w:p>
              </w:tc>
            </w:tr>
          </w:tbl>
          <w:p w14:paraId="2A04E5A0" w14:textId="77777777" w:rsidR="002B1C7C" w:rsidRPr="002B1C7C" w:rsidRDefault="002B1C7C" w:rsidP="002B1C7C">
            <w:pPr>
              <w:bidi/>
              <w:spacing w:before="120" w:after="120"/>
              <w:jc w:val="both"/>
              <w:rPr>
                <w:lang w:bidi="fa-IR"/>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B1C7C" w:rsidRPr="002B1C7C" w14:paraId="608BDA6A" w14:textId="77777777" w:rsidTr="002B1C7C">
              <w:tc>
                <w:tcPr>
                  <w:tcW w:w="9497" w:type="dxa"/>
                  <w:shd w:val="clear" w:color="auto" w:fill="auto"/>
                </w:tcPr>
                <w:p w14:paraId="18E9E892" w14:textId="77777777" w:rsidR="002B1C7C" w:rsidRPr="002B1C7C" w:rsidRDefault="00184393" w:rsidP="00AC1FCC">
                  <w:pPr>
                    <w:framePr w:hSpace="180" w:wrap="around" w:vAnchor="text" w:hAnchor="margin" w:y="-66"/>
                    <w:bidi/>
                    <w:spacing w:before="120" w:after="120"/>
                    <w:jc w:val="right"/>
                    <w:rPr>
                      <w:rtl/>
                      <w:lang w:bidi="fa-IR"/>
                    </w:rPr>
                  </w:pPr>
                  <w:r>
                    <w:rPr>
                      <w:rFonts w:cs="Times New Roman"/>
                      <w:b/>
                      <w:bCs/>
                      <w:szCs w:val="24"/>
                      <w:lang w:bidi="fa-IR"/>
                    </w:rPr>
                    <w:t xml:space="preserve"> 9</w:t>
                  </w:r>
                  <w:r w:rsidR="002B1C7C" w:rsidRPr="002B1C7C">
                    <w:rPr>
                      <w:rFonts w:cs="Times New Roman"/>
                      <w:b/>
                      <w:bCs/>
                      <w:szCs w:val="24"/>
                      <w:lang w:bidi="fa-IR"/>
                    </w:rPr>
                    <w:t xml:space="preserve">- Force Majeure  </w:t>
                  </w:r>
                </w:p>
              </w:tc>
            </w:tr>
            <w:tr w:rsidR="002B1C7C" w:rsidRPr="002B1C7C" w14:paraId="703A8F93" w14:textId="77777777" w:rsidTr="002B1C7C">
              <w:tc>
                <w:tcPr>
                  <w:tcW w:w="9497" w:type="dxa"/>
                  <w:shd w:val="clear" w:color="auto" w:fill="auto"/>
                </w:tcPr>
                <w:p w14:paraId="7047093E" w14:textId="77777777" w:rsidR="002B1C7C" w:rsidRPr="002B1C7C" w:rsidRDefault="002B1C7C" w:rsidP="00AC1FCC">
                  <w:pPr>
                    <w:framePr w:hSpace="180" w:wrap="around" w:vAnchor="text" w:hAnchor="margin" w:y="-66"/>
                    <w:spacing w:after="200" w:line="276" w:lineRule="auto"/>
                    <w:jc w:val="both"/>
                    <w:rPr>
                      <w:rFonts w:eastAsia="Calibri" w:cs="Times New Roman"/>
                      <w:szCs w:val="24"/>
                      <w:rtl/>
                    </w:rPr>
                  </w:pPr>
                  <w:r w:rsidRPr="002B1C7C">
                    <w:rPr>
                      <w:rFonts w:eastAsia="Calibri" w:cs="Times New Roman"/>
                      <w:sz w:val="22"/>
                      <w:szCs w:val="22"/>
                    </w:rPr>
                    <w:t xml:space="preserve">When the parties have no authority, this contract is cancelled without observing the terms and conditions according to the definition of force majeure provided by the authorities. </w:t>
                  </w:r>
                </w:p>
              </w:tc>
            </w:tr>
          </w:tbl>
          <w:p w14:paraId="11A2E494" w14:textId="77777777" w:rsidR="00817482" w:rsidRDefault="00817482" w:rsidP="00817482">
            <w:pPr>
              <w:spacing w:before="200" w:after="200" w:line="276" w:lineRule="auto"/>
              <w:rPr>
                <w:rFonts w:asciiTheme="majorBidi" w:hAnsiTheme="majorBidi" w:cstheme="majorBidi"/>
                <w:b/>
                <w:bCs/>
                <w:szCs w:val="24"/>
                <w:rtl/>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B1C7C" w:rsidRPr="002B1C7C" w14:paraId="5D9A0396" w14:textId="77777777" w:rsidTr="002B1C7C">
              <w:tc>
                <w:tcPr>
                  <w:tcW w:w="9497" w:type="dxa"/>
                  <w:shd w:val="clear" w:color="auto" w:fill="auto"/>
                </w:tcPr>
                <w:p w14:paraId="3127C414" w14:textId="77777777" w:rsidR="002B1C7C" w:rsidRPr="002B1C7C" w:rsidRDefault="00184393" w:rsidP="00AC1FCC">
                  <w:pPr>
                    <w:framePr w:hSpace="180" w:wrap="around" w:vAnchor="text" w:hAnchor="margin" w:y="-66"/>
                    <w:tabs>
                      <w:tab w:val="left" w:pos="8561"/>
                    </w:tabs>
                    <w:spacing w:before="120" w:after="120"/>
                    <w:jc w:val="both"/>
                    <w:rPr>
                      <w:rtl/>
                      <w:lang w:bidi="fa-IR"/>
                    </w:rPr>
                  </w:pPr>
                  <w:r>
                    <w:rPr>
                      <w:rFonts w:cs="Times New Roman"/>
                      <w:b/>
                      <w:bCs/>
                      <w:szCs w:val="24"/>
                      <w:lang w:bidi="fa-IR"/>
                    </w:rPr>
                    <w:t>10</w:t>
                  </w:r>
                  <w:r w:rsidR="002B1C7C" w:rsidRPr="002B1C7C">
                    <w:rPr>
                      <w:rFonts w:cs="Times New Roman"/>
                      <w:b/>
                      <w:bCs/>
                      <w:szCs w:val="24"/>
                      <w:lang w:bidi="fa-IR"/>
                    </w:rPr>
                    <w:t>- Solving the disagreement</w:t>
                  </w:r>
                  <w:r w:rsidR="002B1C7C" w:rsidRPr="002B1C7C">
                    <w:rPr>
                      <w:rtl/>
                      <w:lang w:bidi="fa-IR"/>
                    </w:rPr>
                    <w:tab/>
                  </w:r>
                </w:p>
              </w:tc>
            </w:tr>
            <w:tr w:rsidR="002B1C7C" w:rsidRPr="002B1C7C" w14:paraId="5BC58DD0" w14:textId="77777777" w:rsidTr="002B1C7C">
              <w:tc>
                <w:tcPr>
                  <w:tcW w:w="9497" w:type="dxa"/>
                  <w:shd w:val="clear" w:color="auto" w:fill="auto"/>
                </w:tcPr>
                <w:p w14:paraId="788886E7" w14:textId="77777777" w:rsidR="002B1C7C" w:rsidRPr="002B1C7C" w:rsidRDefault="002B1C7C" w:rsidP="00AC1FCC">
                  <w:pPr>
                    <w:framePr w:hSpace="180" w:wrap="around" w:vAnchor="text" w:hAnchor="margin" w:y="-66"/>
                    <w:spacing w:before="120" w:after="120"/>
                    <w:jc w:val="both"/>
                    <w:rPr>
                      <w:sz w:val="22"/>
                      <w:szCs w:val="24"/>
                      <w:lang w:bidi="fa-IR"/>
                    </w:rPr>
                  </w:pPr>
                  <w:r w:rsidRPr="002B1C7C">
                    <w:rPr>
                      <w:sz w:val="22"/>
                      <w:szCs w:val="24"/>
                      <w:lang w:bidi="fa-IR"/>
                    </w:rPr>
                    <w:t>In case of any disagreement, the cases are investigated and resolved by an unbiased party, otherwise the laws of the country and competent authorities will be the criteria.</w:t>
                  </w:r>
                </w:p>
                <w:p w14:paraId="28AC3DF6" w14:textId="77777777" w:rsidR="002B1C7C" w:rsidRPr="002B1C7C" w:rsidRDefault="002B1C7C" w:rsidP="00AC1FCC">
                  <w:pPr>
                    <w:framePr w:hSpace="180" w:wrap="around" w:vAnchor="text" w:hAnchor="margin" w:y="-66"/>
                    <w:spacing w:before="120" w:after="120"/>
                    <w:jc w:val="both"/>
                    <w:rPr>
                      <w:sz w:val="22"/>
                      <w:szCs w:val="24"/>
                      <w:lang w:bidi="fa-IR"/>
                    </w:rPr>
                  </w:pPr>
                </w:p>
                <w:p w14:paraId="72D1CB86" w14:textId="77777777" w:rsidR="002B1C7C" w:rsidRPr="002B1C7C" w:rsidRDefault="002B1C7C" w:rsidP="00AC1FCC">
                  <w:pPr>
                    <w:framePr w:hSpace="180" w:wrap="around" w:vAnchor="text" w:hAnchor="margin" w:y="-66"/>
                    <w:spacing w:before="120" w:after="120"/>
                    <w:jc w:val="both"/>
                    <w:rPr>
                      <w:sz w:val="22"/>
                      <w:szCs w:val="24"/>
                      <w:lang w:bidi="fa-IR"/>
                    </w:rPr>
                  </w:pPr>
                  <w:r w:rsidRPr="002B1C7C">
                    <w:rPr>
                      <w:sz w:val="22"/>
                      <w:szCs w:val="24"/>
                      <w:lang w:bidi="fa-IR"/>
                    </w:rPr>
                    <w:t xml:space="preserve">This contract is signed in nine paragraphs and three versions each one being valid as the main version and the employer dealers that he is fully aware of the contract provisions. All pages of this   contract are signed by the parties and the last page is signed and sealed by the two parties. </w:t>
                  </w:r>
                </w:p>
                <w:p w14:paraId="7579C69E" w14:textId="77777777" w:rsidR="002B1C7C" w:rsidRPr="002B1C7C" w:rsidRDefault="002B1C7C" w:rsidP="00AC1FCC">
                  <w:pPr>
                    <w:framePr w:hSpace="180" w:wrap="around" w:vAnchor="text" w:hAnchor="margin" w:y="-66"/>
                    <w:spacing w:before="120" w:after="120"/>
                    <w:jc w:val="both"/>
                    <w:rPr>
                      <w:rtl/>
                      <w:lang w:bidi="fa-IR"/>
                    </w:rPr>
                  </w:pPr>
                </w:p>
              </w:tc>
            </w:tr>
          </w:tbl>
          <w:p w14:paraId="44DE4C7D" w14:textId="77777777" w:rsidR="002B1C7C" w:rsidRPr="002B1C7C" w:rsidRDefault="002B1C7C" w:rsidP="002B1C7C">
            <w:pPr>
              <w:bidi/>
              <w:spacing w:before="120" w:after="120"/>
              <w:jc w:val="both"/>
              <w:rPr>
                <w:lang w:bidi="fa-IR"/>
              </w:rPr>
            </w:pPr>
          </w:p>
          <w:p w14:paraId="1F292EC7" w14:textId="77777777" w:rsidR="002B1C7C" w:rsidRPr="002B1C7C" w:rsidRDefault="002B1C7C" w:rsidP="002B1C7C">
            <w:pPr>
              <w:spacing w:after="200" w:line="276" w:lineRule="auto"/>
              <w:ind w:left="851"/>
              <w:jc w:val="both"/>
              <w:rPr>
                <w:rFonts w:eastAsia="Calibri" w:cs="Times New Roman"/>
                <w:szCs w:val="24"/>
              </w:rPr>
            </w:pPr>
            <w:r w:rsidRPr="002B1C7C">
              <w:rPr>
                <w:rFonts w:eastAsia="Calibri" w:cs="Times New Roman"/>
                <w:szCs w:val="24"/>
              </w:rPr>
              <w:t>The name and signature of the employer</w:t>
            </w:r>
          </w:p>
          <w:p w14:paraId="09F45A31" w14:textId="77777777" w:rsidR="002B1C7C" w:rsidRPr="002B1C7C" w:rsidRDefault="002B1C7C" w:rsidP="002B1C7C">
            <w:pPr>
              <w:spacing w:after="200" w:line="276" w:lineRule="auto"/>
              <w:ind w:left="851"/>
              <w:jc w:val="both"/>
              <w:rPr>
                <w:rFonts w:eastAsia="Calibri" w:cs="Times New Roman"/>
                <w:szCs w:val="24"/>
              </w:rPr>
            </w:pPr>
            <w:r w:rsidRPr="002B1C7C">
              <w:rPr>
                <w:rFonts w:eastAsia="Calibri" w:cs="Times New Roman"/>
                <w:szCs w:val="24"/>
              </w:rPr>
              <w:t>The signature of the company</w:t>
            </w:r>
          </w:p>
          <w:p w14:paraId="7E34D1BA" w14:textId="77777777" w:rsidR="00806652" w:rsidRDefault="00806652" w:rsidP="00817482">
            <w:pPr>
              <w:spacing w:before="200" w:after="200" w:line="276" w:lineRule="auto"/>
              <w:rPr>
                <w:rFonts w:asciiTheme="majorBidi" w:hAnsiTheme="majorBidi" w:cstheme="majorBidi"/>
                <w:b/>
                <w:bCs/>
                <w:szCs w:val="24"/>
              </w:rPr>
            </w:pPr>
            <w:bookmarkStart w:id="0" w:name="_GoBack"/>
            <w:bookmarkEnd w:id="0"/>
          </w:p>
          <w:p w14:paraId="4B5EDB29" w14:textId="77777777" w:rsidR="00806652" w:rsidRDefault="00806652" w:rsidP="00817482">
            <w:pPr>
              <w:spacing w:before="200" w:after="200" w:line="276" w:lineRule="auto"/>
              <w:rPr>
                <w:rFonts w:asciiTheme="majorBidi" w:hAnsiTheme="majorBidi" w:cstheme="majorBidi"/>
                <w:b/>
                <w:bCs/>
                <w:szCs w:val="24"/>
              </w:rPr>
            </w:pPr>
          </w:p>
        </w:tc>
      </w:tr>
    </w:tbl>
    <w:p w14:paraId="5AFDCD36" w14:textId="77777777" w:rsidR="00E3160B" w:rsidRDefault="00E3160B"/>
    <w:p w14:paraId="55B67C4A" w14:textId="77777777" w:rsidR="00E3160B" w:rsidRDefault="00E3160B"/>
    <w:sectPr w:rsidR="00E3160B" w:rsidSect="00CB4930">
      <w:headerReference w:type="default" r:id="rId8"/>
      <w:footerReference w:type="default" r:id="rId9"/>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D94D5" w14:textId="77777777" w:rsidR="000D4A1D" w:rsidRDefault="000D4A1D" w:rsidP="00CB4930">
      <w:r>
        <w:separator/>
      </w:r>
    </w:p>
  </w:endnote>
  <w:endnote w:type="continuationSeparator" w:id="0">
    <w:p w14:paraId="220CD4F2" w14:textId="77777777" w:rsidR="000D4A1D" w:rsidRDefault="000D4A1D" w:rsidP="00CB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 Nazanin">
    <w:altName w:val="Courier New"/>
    <w:charset w:val="B2"/>
    <w:family w:val="auto"/>
    <w:pitch w:val="variable"/>
    <w:sig w:usb0="00002001" w:usb1="80000000" w:usb2="00000008" w:usb3="00000000" w:csb0="00000040" w:csb1="00000000"/>
  </w:font>
  <w:font w:name="Tahoma">
    <w:panose1 w:val="020B0604030504040204"/>
    <w:charset w:val="00"/>
    <w:family w:val="auto"/>
    <w:pitch w:val="variable"/>
    <w:sig w:usb0="E1002EFF" w:usb1="C000605B" w:usb2="00000029" w:usb3="00000000" w:csb0="000101FF" w:csb1="00000000"/>
  </w:font>
  <w:font w:name="B Titr">
    <w:altName w:val="Courier New"/>
    <w:charset w:val="B2"/>
    <w:family w:val="auto"/>
    <w:pitch w:val="variable"/>
    <w:sig w:usb0="00002001" w:usb1="80000000" w:usb2="00000008" w:usb3="00000000" w:csb0="00000040" w:csb1="00000000"/>
  </w:font>
  <w:font w:name="Arial Black">
    <w:panose1 w:val="020B0A04020102020204"/>
    <w:charset w:val="00"/>
    <w:family w:val="auto"/>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Britannic Bold">
    <w:panose1 w:val="020B0903060703020204"/>
    <w:charset w:val="00"/>
    <w:family w:val="auto"/>
    <w:pitch w:val="variable"/>
    <w:sig w:usb0="00000003" w:usb1="00000000" w:usb2="00000000" w:usb3="00000000" w:csb0="00000001" w:csb1="00000000"/>
  </w:font>
  <w:font w:name="Aharoni">
    <w:altName w:val="Tahoma"/>
    <w:charset w:val="B1"/>
    <w:family w:val="auto"/>
    <w:pitch w:val="variable"/>
    <w:sig w:usb0="00000801" w:usb1="00000000" w:usb2="00000000" w:usb3="00000000" w:csb0="0000002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910340"/>
      <w:docPartObj>
        <w:docPartGallery w:val="Page Numbers (Bottom of Page)"/>
        <w:docPartUnique/>
      </w:docPartObj>
    </w:sdtPr>
    <w:sdtEndPr>
      <w:rPr>
        <w:noProof/>
      </w:rPr>
    </w:sdtEndPr>
    <w:sdtContent>
      <w:p w14:paraId="5C781E17" w14:textId="77777777" w:rsidR="004D71D5" w:rsidRDefault="004D71D5">
        <w:pPr>
          <w:pStyle w:val="Footer"/>
          <w:jc w:val="center"/>
        </w:pPr>
        <w:r>
          <w:fldChar w:fldCharType="begin"/>
        </w:r>
        <w:r>
          <w:instrText xml:space="preserve"> PAGE   \* MERGEFORMAT </w:instrText>
        </w:r>
        <w:r>
          <w:fldChar w:fldCharType="separate"/>
        </w:r>
        <w:r w:rsidR="00ED20EF">
          <w:rPr>
            <w:noProof/>
          </w:rPr>
          <w:t>4</w:t>
        </w:r>
        <w:r>
          <w:rPr>
            <w:noProof/>
          </w:rPr>
          <w:fldChar w:fldCharType="end"/>
        </w:r>
      </w:p>
    </w:sdtContent>
  </w:sdt>
  <w:p w14:paraId="07273DBD" w14:textId="77777777" w:rsidR="004D71D5" w:rsidRDefault="004D71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DE5F4" w14:textId="77777777" w:rsidR="000D4A1D" w:rsidRDefault="000D4A1D" w:rsidP="00CB4930">
      <w:r>
        <w:separator/>
      </w:r>
    </w:p>
  </w:footnote>
  <w:footnote w:type="continuationSeparator" w:id="0">
    <w:p w14:paraId="1E0C532E" w14:textId="77777777" w:rsidR="000D4A1D" w:rsidRDefault="000D4A1D" w:rsidP="00CB4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296"/>
    </w:tblGrid>
    <w:tr w:rsidR="00A07799" w:rsidRPr="00CB4930" w14:paraId="50E0B6C8" w14:textId="77777777" w:rsidTr="00F04720">
      <w:tc>
        <w:tcPr>
          <w:tcW w:w="10296" w:type="dxa"/>
          <w:vAlign w:val="center"/>
        </w:tcPr>
        <w:p w14:paraId="21459B94" w14:textId="77777777" w:rsidR="00A07799" w:rsidRPr="00CB4930" w:rsidRDefault="00A07799" w:rsidP="00A07799">
          <w:pPr>
            <w:bidi/>
            <w:rPr>
              <w:rFonts w:cs="B Titr"/>
              <w:b/>
              <w:bCs/>
              <w:rtl/>
              <w:lang w:bidi="fa-IR"/>
            </w:rPr>
          </w:pPr>
          <w:r>
            <w:rPr>
              <w:rFonts w:ascii="Calibri" w:hAnsi="Calibri" w:cs="B Titr"/>
              <w:noProof/>
            </w:rPr>
            <w:drawing>
              <wp:inline distT="0" distB="0" distL="0" distR="0" wp14:anchorId="4C4685CD" wp14:editId="4887F658">
                <wp:extent cx="1381125" cy="457200"/>
                <wp:effectExtent l="0" t="0" r="9525" b="0"/>
                <wp:docPr id="5" name="Picture 5" descr="Description: Description: Description: Description: C:\Users\nik\Desktop\آرم پايش سلام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Users\nik\Desktop\آرم پايش سلامت.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inline>
            </w:drawing>
          </w:r>
        </w:p>
        <w:p w14:paraId="066E4F31" w14:textId="77777777" w:rsidR="00A07799" w:rsidRPr="00CB4930" w:rsidRDefault="00A07799" w:rsidP="00A07799">
          <w:pPr>
            <w:bidi/>
            <w:rPr>
              <w:rFonts w:cs="B Titr"/>
              <w:b/>
              <w:bCs/>
              <w:rtl/>
              <w:lang w:bidi="fa-IR"/>
            </w:rPr>
          </w:pPr>
          <w:r>
            <w:rPr>
              <w:rFonts w:cs="B Titr" w:hint="cs"/>
              <w:b/>
              <w:bCs/>
              <w:sz w:val="28"/>
              <w:szCs w:val="32"/>
              <w:rtl/>
              <w:lang w:bidi="fa-IR"/>
            </w:rPr>
            <w:t xml:space="preserve">            </w:t>
          </w:r>
          <w:r w:rsidRPr="00CB4930">
            <w:rPr>
              <w:rFonts w:cs="B Titr"/>
              <w:b/>
              <w:bCs/>
              <w:sz w:val="28"/>
              <w:szCs w:val="32"/>
              <w:lang w:bidi="fa-IR"/>
            </w:rPr>
            <w:t>PSA</w:t>
          </w:r>
          <w:r>
            <w:rPr>
              <w:rFonts w:cs="B Titr" w:hint="cs"/>
              <w:b/>
              <w:bCs/>
              <w:sz w:val="28"/>
              <w:szCs w:val="32"/>
              <w:rtl/>
              <w:lang w:bidi="fa-IR"/>
            </w:rPr>
            <w:t xml:space="preserve">              </w:t>
          </w:r>
        </w:p>
      </w:tc>
    </w:tr>
    <w:tr w:rsidR="00CB4930" w:rsidRPr="00CB4930" w14:paraId="093C008F" w14:textId="77777777" w:rsidTr="00A07799">
      <w:tc>
        <w:tcPr>
          <w:tcW w:w="10296" w:type="dxa"/>
          <w:vAlign w:val="center"/>
        </w:tcPr>
        <w:p w14:paraId="57D10865" w14:textId="77777777" w:rsidR="00CB4930" w:rsidRPr="0009004B" w:rsidRDefault="00CB4930" w:rsidP="00D954B9">
          <w:pPr>
            <w:ind w:left="20"/>
            <w:rPr>
              <w:sz w:val="20"/>
              <w:szCs w:val="20"/>
              <w:rtl/>
            </w:rPr>
          </w:pPr>
          <w:r w:rsidRPr="00CB4930">
            <w:rPr>
              <w:b/>
              <w:bCs/>
              <w:sz w:val="28"/>
              <w:lang w:bidi="fa-IR"/>
            </w:rPr>
            <w:t>Subject:</w:t>
          </w:r>
          <w:r w:rsidR="00BF5FC0">
            <w:rPr>
              <w:rFonts w:ascii="Arial" w:eastAsia="Arial" w:hAnsi="Arial" w:cs="Arial"/>
              <w:b/>
              <w:bCs/>
              <w:color w:val="005DAA"/>
              <w:sz w:val="25"/>
              <w:szCs w:val="25"/>
            </w:rPr>
            <w:t xml:space="preserve"> </w:t>
          </w:r>
          <w:r w:rsidR="00D4725D" w:rsidRPr="00D4725D">
            <w:rPr>
              <w:rFonts w:cs="Times New Roman"/>
              <w:b/>
              <w:bCs/>
              <w:szCs w:val="24"/>
              <w:lang w:bidi="fa-IR"/>
            </w:rPr>
            <w:t>contract</w:t>
          </w:r>
        </w:p>
      </w:tc>
    </w:tr>
  </w:tbl>
  <w:p w14:paraId="5DEE16B5" w14:textId="77777777" w:rsidR="00995F0C" w:rsidRDefault="00995F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902"/>
    <w:multiLevelType w:val="hybridMultilevel"/>
    <w:tmpl w:val="C218C100"/>
    <w:lvl w:ilvl="0" w:tplc="D61ED714">
      <w:start w:val="1"/>
      <w:numFmt w:val="lowerLetter"/>
      <w:lvlText w:val="%1."/>
      <w:lvlJc w:val="left"/>
    </w:lvl>
    <w:lvl w:ilvl="1" w:tplc="AA200E0A">
      <w:numFmt w:val="decimal"/>
      <w:lvlText w:val=""/>
      <w:lvlJc w:val="left"/>
    </w:lvl>
    <w:lvl w:ilvl="2" w:tplc="F0A69BF0">
      <w:numFmt w:val="decimal"/>
      <w:lvlText w:val=""/>
      <w:lvlJc w:val="left"/>
    </w:lvl>
    <w:lvl w:ilvl="3" w:tplc="C7EA0282">
      <w:numFmt w:val="decimal"/>
      <w:lvlText w:val=""/>
      <w:lvlJc w:val="left"/>
    </w:lvl>
    <w:lvl w:ilvl="4" w:tplc="A1001D6A">
      <w:numFmt w:val="decimal"/>
      <w:lvlText w:val=""/>
      <w:lvlJc w:val="left"/>
    </w:lvl>
    <w:lvl w:ilvl="5" w:tplc="D2348BD4">
      <w:numFmt w:val="decimal"/>
      <w:lvlText w:val=""/>
      <w:lvlJc w:val="left"/>
    </w:lvl>
    <w:lvl w:ilvl="6" w:tplc="CD9C7EF8">
      <w:numFmt w:val="decimal"/>
      <w:lvlText w:val=""/>
      <w:lvlJc w:val="left"/>
    </w:lvl>
    <w:lvl w:ilvl="7" w:tplc="619C0852">
      <w:numFmt w:val="decimal"/>
      <w:lvlText w:val=""/>
      <w:lvlJc w:val="left"/>
    </w:lvl>
    <w:lvl w:ilvl="8" w:tplc="839C896E">
      <w:numFmt w:val="decimal"/>
      <w:lvlText w:val=""/>
      <w:lvlJc w:val="left"/>
    </w:lvl>
  </w:abstractNum>
  <w:abstractNum w:abstractNumId="1">
    <w:nsid w:val="00000D66"/>
    <w:multiLevelType w:val="hybridMultilevel"/>
    <w:tmpl w:val="445CF622"/>
    <w:lvl w:ilvl="0" w:tplc="2D44DCE2">
      <w:start w:val="1"/>
      <w:numFmt w:val="lowerLetter"/>
      <w:lvlText w:val="%1."/>
      <w:lvlJc w:val="left"/>
    </w:lvl>
    <w:lvl w:ilvl="1" w:tplc="4336EDA8">
      <w:numFmt w:val="decimal"/>
      <w:lvlText w:val=""/>
      <w:lvlJc w:val="left"/>
    </w:lvl>
    <w:lvl w:ilvl="2" w:tplc="014C07F8">
      <w:numFmt w:val="decimal"/>
      <w:lvlText w:val=""/>
      <w:lvlJc w:val="left"/>
    </w:lvl>
    <w:lvl w:ilvl="3" w:tplc="258001EA">
      <w:numFmt w:val="decimal"/>
      <w:lvlText w:val=""/>
      <w:lvlJc w:val="left"/>
    </w:lvl>
    <w:lvl w:ilvl="4" w:tplc="B2225ED8">
      <w:numFmt w:val="decimal"/>
      <w:lvlText w:val=""/>
      <w:lvlJc w:val="left"/>
    </w:lvl>
    <w:lvl w:ilvl="5" w:tplc="0B703F02">
      <w:numFmt w:val="decimal"/>
      <w:lvlText w:val=""/>
      <w:lvlJc w:val="left"/>
    </w:lvl>
    <w:lvl w:ilvl="6" w:tplc="A86CEA70">
      <w:numFmt w:val="decimal"/>
      <w:lvlText w:val=""/>
      <w:lvlJc w:val="left"/>
    </w:lvl>
    <w:lvl w:ilvl="7" w:tplc="807A5E80">
      <w:numFmt w:val="decimal"/>
      <w:lvlText w:val=""/>
      <w:lvlJc w:val="left"/>
    </w:lvl>
    <w:lvl w:ilvl="8" w:tplc="C6C4F3FE">
      <w:numFmt w:val="decimal"/>
      <w:lvlText w:val=""/>
      <w:lvlJc w:val="left"/>
    </w:lvl>
  </w:abstractNum>
  <w:abstractNum w:abstractNumId="2">
    <w:nsid w:val="000013E9"/>
    <w:multiLevelType w:val="hybridMultilevel"/>
    <w:tmpl w:val="55FAE890"/>
    <w:lvl w:ilvl="0" w:tplc="84A89422">
      <w:start w:val="1"/>
      <w:numFmt w:val="lowerLetter"/>
      <w:lvlText w:val="%1."/>
      <w:lvlJc w:val="left"/>
    </w:lvl>
    <w:lvl w:ilvl="1" w:tplc="7CC892F0">
      <w:start w:val="1"/>
      <w:numFmt w:val="lowerRoman"/>
      <w:lvlText w:val="%2."/>
      <w:lvlJc w:val="left"/>
    </w:lvl>
    <w:lvl w:ilvl="2" w:tplc="80C6A71E">
      <w:numFmt w:val="decimal"/>
      <w:lvlText w:val=""/>
      <w:lvlJc w:val="left"/>
    </w:lvl>
    <w:lvl w:ilvl="3" w:tplc="BDB8E728">
      <w:numFmt w:val="decimal"/>
      <w:lvlText w:val=""/>
      <w:lvlJc w:val="left"/>
    </w:lvl>
    <w:lvl w:ilvl="4" w:tplc="9766D1E4">
      <w:numFmt w:val="decimal"/>
      <w:lvlText w:val=""/>
      <w:lvlJc w:val="left"/>
    </w:lvl>
    <w:lvl w:ilvl="5" w:tplc="D6F2A570">
      <w:numFmt w:val="decimal"/>
      <w:lvlText w:val=""/>
      <w:lvlJc w:val="left"/>
    </w:lvl>
    <w:lvl w:ilvl="6" w:tplc="2AE6024E">
      <w:numFmt w:val="decimal"/>
      <w:lvlText w:val=""/>
      <w:lvlJc w:val="left"/>
    </w:lvl>
    <w:lvl w:ilvl="7" w:tplc="A540059A">
      <w:numFmt w:val="decimal"/>
      <w:lvlText w:val=""/>
      <w:lvlJc w:val="left"/>
    </w:lvl>
    <w:lvl w:ilvl="8" w:tplc="31D2D6E8">
      <w:numFmt w:val="decimal"/>
      <w:lvlText w:val=""/>
      <w:lvlJc w:val="left"/>
    </w:lvl>
  </w:abstractNum>
  <w:abstractNum w:abstractNumId="3">
    <w:nsid w:val="000016C5"/>
    <w:multiLevelType w:val="hybridMultilevel"/>
    <w:tmpl w:val="C2DE7756"/>
    <w:lvl w:ilvl="0" w:tplc="ABDE03CA">
      <w:start w:val="1"/>
      <w:numFmt w:val="lowerLetter"/>
      <w:lvlText w:val="%1."/>
      <w:lvlJc w:val="left"/>
    </w:lvl>
    <w:lvl w:ilvl="1" w:tplc="A7BAF668">
      <w:numFmt w:val="decimal"/>
      <w:lvlText w:val=""/>
      <w:lvlJc w:val="left"/>
    </w:lvl>
    <w:lvl w:ilvl="2" w:tplc="A09E4776">
      <w:numFmt w:val="decimal"/>
      <w:lvlText w:val=""/>
      <w:lvlJc w:val="left"/>
    </w:lvl>
    <w:lvl w:ilvl="3" w:tplc="F594E0A6">
      <w:numFmt w:val="decimal"/>
      <w:lvlText w:val=""/>
      <w:lvlJc w:val="left"/>
    </w:lvl>
    <w:lvl w:ilvl="4" w:tplc="032E5A34">
      <w:numFmt w:val="decimal"/>
      <w:lvlText w:val=""/>
      <w:lvlJc w:val="left"/>
    </w:lvl>
    <w:lvl w:ilvl="5" w:tplc="127EE0AE">
      <w:numFmt w:val="decimal"/>
      <w:lvlText w:val=""/>
      <w:lvlJc w:val="left"/>
    </w:lvl>
    <w:lvl w:ilvl="6" w:tplc="FA1A53B2">
      <w:numFmt w:val="decimal"/>
      <w:lvlText w:val=""/>
      <w:lvlJc w:val="left"/>
    </w:lvl>
    <w:lvl w:ilvl="7" w:tplc="5554FC36">
      <w:numFmt w:val="decimal"/>
      <w:lvlText w:val=""/>
      <w:lvlJc w:val="left"/>
    </w:lvl>
    <w:lvl w:ilvl="8" w:tplc="27D223A6">
      <w:numFmt w:val="decimal"/>
      <w:lvlText w:val=""/>
      <w:lvlJc w:val="left"/>
    </w:lvl>
  </w:abstractNum>
  <w:abstractNum w:abstractNumId="4">
    <w:nsid w:val="000026CA"/>
    <w:multiLevelType w:val="hybridMultilevel"/>
    <w:tmpl w:val="B4721FE0"/>
    <w:lvl w:ilvl="0" w:tplc="46DE2B16">
      <w:start w:val="1"/>
      <w:numFmt w:val="lowerLetter"/>
      <w:lvlText w:val="%1."/>
      <w:lvlJc w:val="left"/>
    </w:lvl>
    <w:lvl w:ilvl="1" w:tplc="2EA83FFC">
      <w:numFmt w:val="decimal"/>
      <w:lvlText w:val=""/>
      <w:lvlJc w:val="left"/>
    </w:lvl>
    <w:lvl w:ilvl="2" w:tplc="35B6EBFA">
      <w:numFmt w:val="decimal"/>
      <w:lvlText w:val=""/>
      <w:lvlJc w:val="left"/>
    </w:lvl>
    <w:lvl w:ilvl="3" w:tplc="8F70274A">
      <w:numFmt w:val="decimal"/>
      <w:lvlText w:val=""/>
      <w:lvlJc w:val="left"/>
    </w:lvl>
    <w:lvl w:ilvl="4" w:tplc="8B8047EE">
      <w:numFmt w:val="decimal"/>
      <w:lvlText w:val=""/>
      <w:lvlJc w:val="left"/>
    </w:lvl>
    <w:lvl w:ilvl="5" w:tplc="0734CADA">
      <w:numFmt w:val="decimal"/>
      <w:lvlText w:val=""/>
      <w:lvlJc w:val="left"/>
    </w:lvl>
    <w:lvl w:ilvl="6" w:tplc="AE988700">
      <w:numFmt w:val="decimal"/>
      <w:lvlText w:val=""/>
      <w:lvlJc w:val="left"/>
    </w:lvl>
    <w:lvl w:ilvl="7" w:tplc="7D6057FA">
      <w:numFmt w:val="decimal"/>
      <w:lvlText w:val=""/>
      <w:lvlJc w:val="left"/>
    </w:lvl>
    <w:lvl w:ilvl="8" w:tplc="A7C262DA">
      <w:numFmt w:val="decimal"/>
      <w:lvlText w:val=""/>
      <w:lvlJc w:val="left"/>
    </w:lvl>
  </w:abstractNum>
  <w:abstractNum w:abstractNumId="5">
    <w:nsid w:val="000033EA"/>
    <w:multiLevelType w:val="hybridMultilevel"/>
    <w:tmpl w:val="0EDC8D24"/>
    <w:lvl w:ilvl="0" w:tplc="3502049C">
      <w:start w:val="2"/>
      <w:numFmt w:val="lowerLetter"/>
      <w:lvlText w:val="%1."/>
      <w:lvlJc w:val="left"/>
    </w:lvl>
    <w:lvl w:ilvl="1" w:tplc="47BA3056">
      <w:numFmt w:val="decimal"/>
      <w:lvlText w:val=""/>
      <w:lvlJc w:val="left"/>
    </w:lvl>
    <w:lvl w:ilvl="2" w:tplc="D48A5E22">
      <w:numFmt w:val="decimal"/>
      <w:lvlText w:val=""/>
      <w:lvlJc w:val="left"/>
    </w:lvl>
    <w:lvl w:ilvl="3" w:tplc="C19AC778">
      <w:numFmt w:val="decimal"/>
      <w:lvlText w:val=""/>
      <w:lvlJc w:val="left"/>
    </w:lvl>
    <w:lvl w:ilvl="4" w:tplc="022EFB3A">
      <w:numFmt w:val="decimal"/>
      <w:lvlText w:val=""/>
      <w:lvlJc w:val="left"/>
    </w:lvl>
    <w:lvl w:ilvl="5" w:tplc="94307332">
      <w:numFmt w:val="decimal"/>
      <w:lvlText w:val=""/>
      <w:lvlJc w:val="left"/>
    </w:lvl>
    <w:lvl w:ilvl="6" w:tplc="B42C6BE6">
      <w:numFmt w:val="decimal"/>
      <w:lvlText w:val=""/>
      <w:lvlJc w:val="left"/>
    </w:lvl>
    <w:lvl w:ilvl="7" w:tplc="DC3C8FB2">
      <w:numFmt w:val="decimal"/>
      <w:lvlText w:val=""/>
      <w:lvlJc w:val="left"/>
    </w:lvl>
    <w:lvl w:ilvl="8" w:tplc="0E201F94">
      <w:numFmt w:val="decimal"/>
      <w:lvlText w:val=""/>
      <w:lvlJc w:val="left"/>
    </w:lvl>
  </w:abstractNum>
  <w:abstractNum w:abstractNumId="6">
    <w:nsid w:val="0000458F"/>
    <w:multiLevelType w:val="hybridMultilevel"/>
    <w:tmpl w:val="9F121B96"/>
    <w:lvl w:ilvl="0" w:tplc="9EE079FA">
      <w:start w:val="1"/>
      <w:numFmt w:val="lowerLetter"/>
      <w:lvlText w:val="%1."/>
      <w:lvlJc w:val="left"/>
    </w:lvl>
    <w:lvl w:ilvl="1" w:tplc="EF24E570">
      <w:numFmt w:val="decimal"/>
      <w:lvlText w:val=""/>
      <w:lvlJc w:val="left"/>
    </w:lvl>
    <w:lvl w:ilvl="2" w:tplc="78141D64">
      <w:numFmt w:val="decimal"/>
      <w:lvlText w:val=""/>
      <w:lvlJc w:val="left"/>
    </w:lvl>
    <w:lvl w:ilvl="3" w:tplc="EF760A3C">
      <w:numFmt w:val="decimal"/>
      <w:lvlText w:val=""/>
      <w:lvlJc w:val="left"/>
    </w:lvl>
    <w:lvl w:ilvl="4" w:tplc="E9B8C8F8">
      <w:numFmt w:val="decimal"/>
      <w:lvlText w:val=""/>
      <w:lvlJc w:val="left"/>
    </w:lvl>
    <w:lvl w:ilvl="5" w:tplc="523A1124">
      <w:numFmt w:val="decimal"/>
      <w:lvlText w:val=""/>
      <w:lvlJc w:val="left"/>
    </w:lvl>
    <w:lvl w:ilvl="6" w:tplc="0EF06B26">
      <w:numFmt w:val="decimal"/>
      <w:lvlText w:val=""/>
      <w:lvlJc w:val="left"/>
    </w:lvl>
    <w:lvl w:ilvl="7" w:tplc="1D54A386">
      <w:numFmt w:val="decimal"/>
      <w:lvlText w:val=""/>
      <w:lvlJc w:val="left"/>
    </w:lvl>
    <w:lvl w:ilvl="8" w:tplc="ED2EB5F4">
      <w:numFmt w:val="decimal"/>
      <w:lvlText w:val=""/>
      <w:lvlJc w:val="left"/>
    </w:lvl>
  </w:abstractNum>
  <w:abstractNum w:abstractNumId="7">
    <w:nsid w:val="00005772"/>
    <w:multiLevelType w:val="hybridMultilevel"/>
    <w:tmpl w:val="C6F2C320"/>
    <w:lvl w:ilvl="0" w:tplc="2ADC7FF6">
      <w:start w:val="1"/>
      <w:numFmt w:val="lowerLetter"/>
      <w:lvlText w:val="%1."/>
      <w:lvlJc w:val="left"/>
    </w:lvl>
    <w:lvl w:ilvl="1" w:tplc="A8D0A3FA">
      <w:start w:val="1"/>
      <w:numFmt w:val="lowerRoman"/>
      <w:lvlText w:val="%2."/>
      <w:lvlJc w:val="left"/>
    </w:lvl>
    <w:lvl w:ilvl="2" w:tplc="314C9060">
      <w:start w:val="1"/>
      <w:numFmt w:val="upperLetter"/>
      <w:lvlText w:val="%3."/>
      <w:lvlJc w:val="left"/>
    </w:lvl>
    <w:lvl w:ilvl="3" w:tplc="5F580CE8">
      <w:numFmt w:val="decimal"/>
      <w:lvlText w:val=""/>
      <w:lvlJc w:val="left"/>
    </w:lvl>
    <w:lvl w:ilvl="4" w:tplc="60180F02">
      <w:numFmt w:val="decimal"/>
      <w:lvlText w:val=""/>
      <w:lvlJc w:val="left"/>
    </w:lvl>
    <w:lvl w:ilvl="5" w:tplc="289A0CD6">
      <w:numFmt w:val="decimal"/>
      <w:lvlText w:val=""/>
      <w:lvlJc w:val="left"/>
    </w:lvl>
    <w:lvl w:ilvl="6" w:tplc="C43249B6">
      <w:numFmt w:val="decimal"/>
      <w:lvlText w:val=""/>
      <w:lvlJc w:val="left"/>
    </w:lvl>
    <w:lvl w:ilvl="7" w:tplc="5D363988">
      <w:numFmt w:val="decimal"/>
      <w:lvlText w:val=""/>
      <w:lvlJc w:val="left"/>
    </w:lvl>
    <w:lvl w:ilvl="8" w:tplc="A1A6C638">
      <w:numFmt w:val="decimal"/>
      <w:lvlText w:val=""/>
      <w:lvlJc w:val="left"/>
    </w:lvl>
  </w:abstractNum>
  <w:abstractNum w:abstractNumId="8">
    <w:nsid w:val="000057D3"/>
    <w:multiLevelType w:val="hybridMultilevel"/>
    <w:tmpl w:val="830CF52A"/>
    <w:lvl w:ilvl="0" w:tplc="D8FCCC40">
      <w:start w:val="1"/>
      <w:numFmt w:val="lowerLetter"/>
      <w:lvlText w:val="%1."/>
      <w:lvlJc w:val="left"/>
    </w:lvl>
    <w:lvl w:ilvl="1" w:tplc="65246F86">
      <w:numFmt w:val="decimal"/>
      <w:lvlText w:val=""/>
      <w:lvlJc w:val="left"/>
    </w:lvl>
    <w:lvl w:ilvl="2" w:tplc="E480BE66">
      <w:numFmt w:val="decimal"/>
      <w:lvlText w:val=""/>
      <w:lvlJc w:val="left"/>
    </w:lvl>
    <w:lvl w:ilvl="3" w:tplc="DCDEBC96">
      <w:numFmt w:val="decimal"/>
      <w:lvlText w:val=""/>
      <w:lvlJc w:val="left"/>
    </w:lvl>
    <w:lvl w:ilvl="4" w:tplc="44200B8C">
      <w:numFmt w:val="decimal"/>
      <w:lvlText w:val=""/>
      <w:lvlJc w:val="left"/>
    </w:lvl>
    <w:lvl w:ilvl="5" w:tplc="7A4E85AE">
      <w:numFmt w:val="decimal"/>
      <w:lvlText w:val=""/>
      <w:lvlJc w:val="left"/>
    </w:lvl>
    <w:lvl w:ilvl="6" w:tplc="C4CA2B80">
      <w:numFmt w:val="decimal"/>
      <w:lvlText w:val=""/>
      <w:lvlJc w:val="left"/>
    </w:lvl>
    <w:lvl w:ilvl="7" w:tplc="3098A8DA">
      <w:numFmt w:val="decimal"/>
      <w:lvlText w:val=""/>
      <w:lvlJc w:val="left"/>
    </w:lvl>
    <w:lvl w:ilvl="8" w:tplc="3748536A">
      <w:numFmt w:val="decimal"/>
      <w:lvlText w:val=""/>
      <w:lvlJc w:val="left"/>
    </w:lvl>
  </w:abstractNum>
  <w:abstractNum w:abstractNumId="9">
    <w:nsid w:val="000058B0"/>
    <w:multiLevelType w:val="hybridMultilevel"/>
    <w:tmpl w:val="2F0E864C"/>
    <w:lvl w:ilvl="0" w:tplc="84FC3EE6">
      <w:start w:val="1"/>
      <w:numFmt w:val="lowerLetter"/>
      <w:lvlText w:val="%1."/>
      <w:lvlJc w:val="left"/>
    </w:lvl>
    <w:lvl w:ilvl="1" w:tplc="4AF6379E">
      <w:numFmt w:val="decimal"/>
      <w:lvlText w:val=""/>
      <w:lvlJc w:val="left"/>
    </w:lvl>
    <w:lvl w:ilvl="2" w:tplc="1690D99E">
      <w:numFmt w:val="decimal"/>
      <w:lvlText w:val=""/>
      <w:lvlJc w:val="left"/>
    </w:lvl>
    <w:lvl w:ilvl="3" w:tplc="2A4C2B34">
      <w:numFmt w:val="decimal"/>
      <w:lvlText w:val=""/>
      <w:lvlJc w:val="left"/>
    </w:lvl>
    <w:lvl w:ilvl="4" w:tplc="D7C42B7E">
      <w:numFmt w:val="decimal"/>
      <w:lvlText w:val=""/>
      <w:lvlJc w:val="left"/>
    </w:lvl>
    <w:lvl w:ilvl="5" w:tplc="F702BE6A">
      <w:numFmt w:val="decimal"/>
      <w:lvlText w:val=""/>
      <w:lvlJc w:val="left"/>
    </w:lvl>
    <w:lvl w:ilvl="6" w:tplc="9392C70C">
      <w:numFmt w:val="decimal"/>
      <w:lvlText w:val=""/>
      <w:lvlJc w:val="left"/>
    </w:lvl>
    <w:lvl w:ilvl="7" w:tplc="A19A2F20">
      <w:numFmt w:val="decimal"/>
      <w:lvlText w:val=""/>
      <w:lvlJc w:val="left"/>
    </w:lvl>
    <w:lvl w:ilvl="8" w:tplc="656E8690">
      <w:numFmt w:val="decimal"/>
      <w:lvlText w:val=""/>
      <w:lvlJc w:val="left"/>
    </w:lvl>
  </w:abstractNum>
  <w:abstractNum w:abstractNumId="10">
    <w:nsid w:val="00005DB2"/>
    <w:multiLevelType w:val="hybridMultilevel"/>
    <w:tmpl w:val="A66E47DE"/>
    <w:lvl w:ilvl="0" w:tplc="9F622356">
      <w:start w:val="1"/>
      <w:numFmt w:val="lowerLetter"/>
      <w:lvlText w:val="%1."/>
      <w:lvlJc w:val="left"/>
    </w:lvl>
    <w:lvl w:ilvl="1" w:tplc="E4460196">
      <w:numFmt w:val="decimal"/>
      <w:lvlText w:val=""/>
      <w:lvlJc w:val="left"/>
    </w:lvl>
    <w:lvl w:ilvl="2" w:tplc="28AE16AE">
      <w:numFmt w:val="decimal"/>
      <w:lvlText w:val=""/>
      <w:lvlJc w:val="left"/>
    </w:lvl>
    <w:lvl w:ilvl="3" w:tplc="96108538">
      <w:numFmt w:val="decimal"/>
      <w:lvlText w:val=""/>
      <w:lvlJc w:val="left"/>
    </w:lvl>
    <w:lvl w:ilvl="4" w:tplc="49B4D1F4">
      <w:numFmt w:val="decimal"/>
      <w:lvlText w:val=""/>
      <w:lvlJc w:val="left"/>
    </w:lvl>
    <w:lvl w:ilvl="5" w:tplc="35823C62">
      <w:numFmt w:val="decimal"/>
      <w:lvlText w:val=""/>
      <w:lvlJc w:val="left"/>
    </w:lvl>
    <w:lvl w:ilvl="6" w:tplc="EE48D940">
      <w:numFmt w:val="decimal"/>
      <w:lvlText w:val=""/>
      <w:lvlJc w:val="left"/>
    </w:lvl>
    <w:lvl w:ilvl="7" w:tplc="0D3C1CA0">
      <w:numFmt w:val="decimal"/>
      <w:lvlText w:val=""/>
      <w:lvlJc w:val="left"/>
    </w:lvl>
    <w:lvl w:ilvl="8" w:tplc="6B62F7D4">
      <w:numFmt w:val="decimal"/>
      <w:lvlText w:val=""/>
      <w:lvlJc w:val="left"/>
    </w:lvl>
  </w:abstractNum>
  <w:abstractNum w:abstractNumId="11">
    <w:nsid w:val="00006048"/>
    <w:multiLevelType w:val="hybridMultilevel"/>
    <w:tmpl w:val="C1A8BAFC"/>
    <w:lvl w:ilvl="0" w:tplc="F3C0D0A2">
      <w:start w:val="1"/>
      <w:numFmt w:val="lowerLetter"/>
      <w:lvlText w:val="%1."/>
      <w:lvlJc w:val="left"/>
    </w:lvl>
    <w:lvl w:ilvl="1" w:tplc="8C5C0C2A">
      <w:numFmt w:val="decimal"/>
      <w:lvlText w:val=""/>
      <w:lvlJc w:val="left"/>
    </w:lvl>
    <w:lvl w:ilvl="2" w:tplc="15E681FC">
      <w:numFmt w:val="decimal"/>
      <w:lvlText w:val=""/>
      <w:lvlJc w:val="left"/>
    </w:lvl>
    <w:lvl w:ilvl="3" w:tplc="1E003674">
      <w:numFmt w:val="decimal"/>
      <w:lvlText w:val=""/>
      <w:lvlJc w:val="left"/>
    </w:lvl>
    <w:lvl w:ilvl="4" w:tplc="7024B6D2">
      <w:numFmt w:val="decimal"/>
      <w:lvlText w:val=""/>
      <w:lvlJc w:val="left"/>
    </w:lvl>
    <w:lvl w:ilvl="5" w:tplc="0CD6F270">
      <w:numFmt w:val="decimal"/>
      <w:lvlText w:val=""/>
      <w:lvlJc w:val="left"/>
    </w:lvl>
    <w:lvl w:ilvl="6" w:tplc="776E4E32">
      <w:numFmt w:val="decimal"/>
      <w:lvlText w:val=""/>
      <w:lvlJc w:val="left"/>
    </w:lvl>
    <w:lvl w:ilvl="7" w:tplc="4064C676">
      <w:numFmt w:val="decimal"/>
      <w:lvlText w:val=""/>
      <w:lvlJc w:val="left"/>
    </w:lvl>
    <w:lvl w:ilvl="8" w:tplc="51B285F4">
      <w:numFmt w:val="decimal"/>
      <w:lvlText w:val=""/>
      <w:lvlJc w:val="left"/>
    </w:lvl>
  </w:abstractNum>
  <w:abstractNum w:abstractNumId="12">
    <w:nsid w:val="00006899"/>
    <w:multiLevelType w:val="hybridMultilevel"/>
    <w:tmpl w:val="13CA97BA"/>
    <w:lvl w:ilvl="0" w:tplc="2DEACC60">
      <w:start w:val="1"/>
      <w:numFmt w:val="lowerLetter"/>
      <w:lvlText w:val="%1."/>
      <w:lvlJc w:val="left"/>
    </w:lvl>
    <w:lvl w:ilvl="1" w:tplc="0E5424DA">
      <w:start w:val="1"/>
      <w:numFmt w:val="lowerRoman"/>
      <w:lvlText w:val="%2."/>
      <w:lvlJc w:val="left"/>
    </w:lvl>
    <w:lvl w:ilvl="2" w:tplc="0B80938C">
      <w:numFmt w:val="decimal"/>
      <w:lvlText w:val=""/>
      <w:lvlJc w:val="left"/>
    </w:lvl>
    <w:lvl w:ilvl="3" w:tplc="01E02814">
      <w:numFmt w:val="decimal"/>
      <w:lvlText w:val=""/>
      <w:lvlJc w:val="left"/>
    </w:lvl>
    <w:lvl w:ilvl="4" w:tplc="10DA01EC">
      <w:numFmt w:val="decimal"/>
      <w:lvlText w:val=""/>
      <w:lvlJc w:val="left"/>
    </w:lvl>
    <w:lvl w:ilvl="5" w:tplc="15E67A60">
      <w:numFmt w:val="decimal"/>
      <w:lvlText w:val=""/>
      <w:lvlJc w:val="left"/>
    </w:lvl>
    <w:lvl w:ilvl="6" w:tplc="337A38C8">
      <w:numFmt w:val="decimal"/>
      <w:lvlText w:val=""/>
      <w:lvlJc w:val="left"/>
    </w:lvl>
    <w:lvl w:ilvl="7" w:tplc="E46A5AE8">
      <w:numFmt w:val="decimal"/>
      <w:lvlText w:val=""/>
      <w:lvlJc w:val="left"/>
    </w:lvl>
    <w:lvl w:ilvl="8" w:tplc="DE3AEE30">
      <w:numFmt w:val="decimal"/>
      <w:lvlText w:val=""/>
      <w:lvlJc w:val="left"/>
    </w:lvl>
  </w:abstractNum>
  <w:abstractNum w:abstractNumId="13">
    <w:nsid w:val="000073DA"/>
    <w:multiLevelType w:val="hybridMultilevel"/>
    <w:tmpl w:val="0298C458"/>
    <w:lvl w:ilvl="0" w:tplc="169CC10A">
      <w:start w:val="1"/>
      <w:numFmt w:val="lowerLetter"/>
      <w:lvlText w:val="%1."/>
      <w:lvlJc w:val="left"/>
    </w:lvl>
    <w:lvl w:ilvl="1" w:tplc="2E723616">
      <w:numFmt w:val="decimal"/>
      <w:lvlText w:val=""/>
      <w:lvlJc w:val="left"/>
    </w:lvl>
    <w:lvl w:ilvl="2" w:tplc="576C2848">
      <w:numFmt w:val="decimal"/>
      <w:lvlText w:val=""/>
      <w:lvlJc w:val="left"/>
    </w:lvl>
    <w:lvl w:ilvl="3" w:tplc="BF2223B4">
      <w:numFmt w:val="decimal"/>
      <w:lvlText w:val=""/>
      <w:lvlJc w:val="left"/>
    </w:lvl>
    <w:lvl w:ilvl="4" w:tplc="2BA84D0A">
      <w:numFmt w:val="decimal"/>
      <w:lvlText w:val=""/>
      <w:lvlJc w:val="left"/>
    </w:lvl>
    <w:lvl w:ilvl="5" w:tplc="E3C21BC8">
      <w:numFmt w:val="decimal"/>
      <w:lvlText w:val=""/>
      <w:lvlJc w:val="left"/>
    </w:lvl>
    <w:lvl w:ilvl="6" w:tplc="4748227E">
      <w:numFmt w:val="decimal"/>
      <w:lvlText w:val=""/>
      <w:lvlJc w:val="left"/>
    </w:lvl>
    <w:lvl w:ilvl="7" w:tplc="AFE68414">
      <w:numFmt w:val="decimal"/>
      <w:lvlText w:val=""/>
      <w:lvlJc w:val="left"/>
    </w:lvl>
    <w:lvl w:ilvl="8" w:tplc="5CB6346A">
      <w:numFmt w:val="decimal"/>
      <w:lvlText w:val=""/>
      <w:lvlJc w:val="left"/>
    </w:lvl>
  </w:abstractNum>
  <w:abstractNum w:abstractNumId="14">
    <w:nsid w:val="00007983"/>
    <w:multiLevelType w:val="hybridMultilevel"/>
    <w:tmpl w:val="F216F94E"/>
    <w:lvl w:ilvl="0" w:tplc="CEEE351E">
      <w:start w:val="1"/>
      <w:numFmt w:val="lowerLetter"/>
      <w:lvlText w:val="%1."/>
      <w:lvlJc w:val="left"/>
    </w:lvl>
    <w:lvl w:ilvl="1" w:tplc="39501DE6">
      <w:numFmt w:val="decimal"/>
      <w:lvlText w:val=""/>
      <w:lvlJc w:val="left"/>
    </w:lvl>
    <w:lvl w:ilvl="2" w:tplc="7820BFA4">
      <w:numFmt w:val="decimal"/>
      <w:lvlText w:val=""/>
      <w:lvlJc w:val="left"/>
    </w:lvl>
    <w:lvl w:ilvl="3" w:tplc="8FF6365A">
      <w:numFmt w:val="decimal"/>
      <w:lvlText w:val=""/>
      <w:lvlJc w:val="left"/>
    </w:lvl>
    <w:lvl w:ilvl="4" w:tplc="876E0A6E">
      <w:numFmt w:val="decimal"/>
      <w:lvlText w:val=""/>
      <w:lvlJc w:val="left"/>
    </w:lvl>
    <w:lvl w:ilvl="5" w:tplc="9634AC82">
      <w:numFmt w:val="decimal"/>
      <w:lvlText w:val=""/>
      <w:lvlJc w:val="left"/>
    </w:lvl>
    <w:lvl w:ilvl="6" w:tplc="7540A270">
      <w:numFmt w:val="decimal"/>
      <w:lvlText w:val=""/>
      <w:lvlJc w:val="left"/>
    </w:lvl>
    <w:lvl w:ilvl="7" w:tplc="524209E2">
      <w:numFmt w:val="decimal"/>
      <w:lvlText w:val=""/>
      <w:lvlJc w:val="left"/>
    </w:lvl>
    <w:lvl w:ilvl="8" w:tplc="61D0CAFC">
      <w:numFmt w:val="decimal"/>
      <w:lvlText w:val=""/>
      <w:lvlJc w:val="left"/>
    </w:lvl>
  </w:abstractNum>
  <w:abstractNum w:abstractNumId="15">
    <w:nsid w:val="627274B9"/>
    <w:multiLevelType w:val="hybridMultilevel"/>
    <w:tmpl w:val="FBCC6058"/>
    <w:lvl w:ilvl="0" w:tplc="7CB23E8C">
      <w:start w:val="1"/>
      <w:numFmt w:val="decimal"/>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4"/>
  </w:num>
  <w:num w:numId="3">
    <w:abstractNumId w:val="11"/>
  </w:num>
  <w:num w:numId="4">
    <w:abstractNumId w:val="8"/>
  </w:num>
  <w:num w:numId="5">
    <w:abstractNumId w:val="6"/>
  </w:num>
  <w:num w:numId="6">
    <w:abstractNumId w:val="13"/>
  </w:num>
  <w:num w:numId="7">
    <w:abstractNumId w:val="9"/>
  </w:num>
  <w:num w:numId="8">
    <w:abstractNumId w:val="4"/>
  </w:num>
  <w:num w:numId="9">
    <w:abstractNumId w:val="0"/>
  </w:num>
  <w:num w:numId="10">
    <w:abstractNumId w:val="7"/>
  </w:num>
  <w:num w:numId="11">
    <w:abstractNumId w:val="3"/>
  </w:num>
  <w:num w:numId="12">
    <w:abstractNumId w:val="12"/>
  </w:num>
  <w:num w:numId="13">
    <w:abstractNumId w:val="2"/>
  </w:num>
  <w:num w:numId="14">
    <w:abstractNumId w:val="1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30"/>
    <w:rsid w:val="00035EA5"/>
    <w:rsid w:val="00043A35"/>
    <w:rsid w:val="00087EB7"/>
    <w:rsid w:val="0009004B"/>
    <w:rsid w:val="000D4A1D"/>
    <w:rsid w:val="0015588E"/>
    <w:rsid w:val="00184393"/>
    <w:rsid w:val="00191C2B"/>
    <w:rsid w:val="001E0FDF"/>
    <w:rsid w:val="00270B95"/>
    <w:rsid w:val="002B1C7C"/>
    <w:rsid w:val="002B535A"/>
    <w:rsid w:val="00350795"/>
    <w:rsid w:val="003819B1"/>
    <w:rsid w:val="003C4B40"/>
    <w:rsid w:val="004536CF"/>
    <w:rsid w:val="00467C05"/>
    <w:rsid w:val="004D71D5"/>
    <w:rsid w:val="005F53E9"/>
    <w:rsid w:val="0064464F"/>
    <w:rsid w:val="0064766A"/>
    <w:rsid w:val="00674C08"/>
    <w:rsid w:val="00764058"/>
    <w:rsid w:val="00782AE0"/>
    <w:rsid w:val="0079421A"/>
    <w:rsid w:val="007C3D42"/>
    <w:rsid w:val="007D5372"/>
    <w:rsid w:val="00806652"/>
    <w:rsid w:val="00817482"/>
    <w:rsid w:val="00866F54"/>
    <w:rsid w:val="008731F3"/>
    <w:rsid w:val="00920B2A"/>
    <w:rsid w:val="00930D38"/>
    <w:rsid w:val="0096091B"/>
    <w:rsid w:val="00984C42"/>
    <w:rsid w:val="00990376"/>
    <w:rsid w:val="00995F0C"/>
    <w:rsid w:val="009C4502"/>
    <w:rsid w:val="00A07799"/>
    <w:rsid w:val="00A513D6"/>
    <w:rsid w:val="00A874B6"/>
    <w:rsid w:val="00A930DE"/>
    <w:rsid w:val="00AA2710"/>
    <w:rsid w:val="00AA2C5F"/>
    <w:rsid w:val="00AC1FCC"/>
    <w:rsid w:val="00BA3817"/>
    <w:rsid w:val="00BF5FC0"/>
    <w:rsid w:val="00C174B4"/>
    <w:rsid w:val="00C754E8"/>
    <w:rsid w:val="00C978B7"/>
    <w:rsid w:val="00CB4930"/>
    <w:rsid w:val="00CC4860"/>
    <w:rsid w:val="00D252AE"/>
    <w:rsid w:val="00D4725D"/>
    <w:rsid w:val="00D81528"/>
    <w:rsid w:val="00D86B5C"/>
    <w:rsid w:val="00D948FC"/>
    <w:rsid w:val="00D954B9"/>
    <w:rsid w:val="00DD2788"/>
    <w:rsid w:val="00DD301E"/>
    <w:rsid w:val="00DF5CFB"/>
    <w:rsid w:val="00E07767"/>
    <w:rsid w:val="00E3160B"/>
    <w:rsid w:val="00ED20EF"/>
    <w:rsid w:val="00EE7E0F"/>
    <w:rsid w:val="00F15235"/>
    <w:rsid w:val="00F325DA"/>
    <w:rsid w:val="00FD7BFD"/>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E526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4930"/>
    <w:pPr>
      <w:spacing w:after="0" w:line="240" w:lineRule="auto"/>
    </w:pPr>
    <w:rPr>
      <w:rFonts w:ascii="Times New Roman" w:eastAsia="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930"/>
    <w:pPr>
      <w:tabs>
        <w:tab w:val="center" w:pos="4680"/>
        <w:tab w:val="right" w:pos="9360"/>
      </w:tabs>
    </w:pPr>
  </w:style>
  <w:style w:type="character" w:customStyle="1" w:styleId="HeaderChar">
    <w:name w:val="Header Char"/>
    <w:basedOn w:val="DefaultParagraphFont"/>
    <w:link w:val="Header"/>
    <w:uiPriority w:val="99"/>
    <w:rsid w:val="00CB4930"/>
  </w:style>
  <w:style w:type="paragraph" w:styleId="Footer">
    <w:name w:val="footer"/>
    <w:basedOn w:val="Normal"/>
    <w:link w:val="FooterChar"/>
    <w:uiPriority w:val="99"/>
    <w:unhideWhenUsed/>
    <w:rsid w:val="00CB4930"/>
    <w:pPr>
      <w:tabs>
        <w:tab w:val="center" w:pos="4680"/>
        <w:tab w:val="right" w:pos="9360"/>
      </w:tabs>
    </w:pPr>
  </w:style>
  <w:style w:type="character" w:customStyle="1" w:styleId="FooterChar">
    <w:name w:val="Footer Char"/>
    <w:basedOn w:val="DefaultParagraphFont"/>
    <w:link w:val="Footer"/>
    <w:uiPriority w:val="99"/>
    <w:rsid w:val="00CB4930"/>
  </w:style>
  <w:style w:type="paragraph" w:styleId="BalloonText">
    <w:name w:val="Balloon Text"/>
    <w:basedOn w:val="Normal"/>
    <w:link w:val="BalloonTextChar"/>
    <w:uiPriority w:val="99"/>
    <w:semiHidden/>
    <w:unhideWhenUsed/>
    <w:rsid w:val="00CB4930"/>
    <w:rPr>
      <w:rFonts w:ascii="Tahoma" w:hAnsi="Tahoma" w:cs="Tahoma"/>
      <w:sz w:val="16"/>
      <w:szCs w:val="16"/>
    </w:rPr>
  </w:style>
  <w:style w:type="character" w:customStyle="1" w:styleId="BalloonTextChar">
    <w:name w:val="Balloon Text Char"/>
    <w:basedOn w:val="DefaultParagraphFont"/>
    <w:link w:val="BalloonText"/>
    <w:uiPriority w:val="99"/>
    <w:semiHidden/>
    <w:rsid w:val="00CB4930"/>
    <w:rPr>
      <w:rFonts w:ascii="Tahoma" w:eastAsia="Times New Roman" w:hAnsi="Tahoma" w:cs="Tahoma"/>
      <w:sz w:val="16"/>
      <w:szCs w:val="16"/>
    </w:rPr>
  </w:style>
  <w:style w:type="table" w:styleId="TableGrid">
    <w:name w:val="Table Grid"/>
    <w:basedOn w:val="TableNormal"/>
    <w:uiPriority w:val="59"/>
    <w:rsid w:val="00E31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1056</Words>
  <Characters>6020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Nasr</dc:creator>
  <cp:lastModifiedBy>Microsoft Office User</cp:lastModifiedBy>
  <cp:revision>7</cp:revision>
  <cp:lastPrinted>2019-06-02T11:57:00Z</cp:lastPrinted>
  <dcterms:created xsi:type="dcterms:W3CDTF">2019-08-21T05:56:00Z</dcterms:created>
  <dcterms:modified xsi:type="dcterms:W3CDTF">2019-08-23T03:05:00Z</dcterms:modified>
</cp:coreProperties>
</file>