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1"/>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296"/>
      </w:tblGrid>
      <w:tr w:rsidR="00CB4930" w:rsidRPr="001A0AA0" w14:paraId="4DE54958" w14:textId="77777777" w:rsidTr="00323858">
        <w:trPr>
          <w:trHeight w:val="12143"/>
        </w:trPr>
        <w:tc>
          <w:tcPr>
            <w:tcW w:w="11314" w:type="dxa"/>
          </w:tcPr>
          <w:p w14:paraId="29DF443B" w14:textId="77777777" w:rsidR="00CB4930" w:rsidRPr="001A0AA0" w:rsidRDefault="00CB4930" w:rsidP="00C47739">
            <w:pPr>
              <w:bidi/>
              <w:jc w:val="center"/>
              <w:rPr>
                <w:rFonts w:asciiTheme="majorBidi" w:hAnsiTheme="majorBidi" w:cstheme="majorBidi"/>
                <w:rtl/>
                <w:lang w:bidi="fa-IR"/>
              </w:rPr>
            </w:pPr>
          </w:p>
          <w:p w14:paraId="7549595B" w14:textId="77777777" w:rsidR="00CB4930" w:rsidRPr="001A0AA0" w:rsidRDefault="00CB4930" w:rsidP="00C47739">
            <w:pPr>
              <w:bidi/>
              <w:jc w:val="right"/>
              <w:rPr>
                <w:rFonts w:asciiTheme="majorBidi" w:hAnsiTheme="majorBidi" w:cstheme="majorBidi"/>
                <w:b/>
                <w:bCs/>
                <w:lang w:bidi="fa-IR"/>
              </w:rPr>
            </w:pPr>
            <w:r w:rsidRPr="001A0AA0">
              <w:rPr>
                <w:rFonts w:asciiTheme="majorBidi" w:hAnsiTheme="majorBidi" w:cstheme="majorBidi"/>
                <w:b/>
                <w:bCs/>
                <w:lang w:bidi="fa-IR"/>
              </w:rPr>
              <w:t>Approved by: Managing Director</w:t>
            </w:r>
          </w:p>
          <w:p w14:paraId="19F5F4AB" w14:textId="77777777" w:rsidR="00CB4930" w:rsidRPr="001A0AA0" w:rsidRDefault="00CB4930" w:rsidP="00C47739">
            <w:pPr>
              <w:bidi/>
              <w:jc w:val="center"/>
              <w:rPr>
                <w:rFonts w:asciiTheme="majorBidi" w:hAnsiTheme="majorBidi" w:cstheme="majorBidi"/>
                <w:rtl/>
                <w:lang w:bidi="fa-IR"/>
              </w:rPr>
            </w:pPr>
            <w:r w:rsidRPr="001A0AA0">
              <w:rPr>
                <w:rFonts w:asciiTheme="majorBidi" w:hAnsiTheme="majorBidi" w:cstheme="majorBidi"/>
                <w:bCs/>
                <w:noProof/>
              </w:rPr>
              <w:drawing>
                <wp:inline distT="0" distB="0" distL="0" distR="0" wp14:anchorId="2C57BFB5" wp14:editId="3D625DF1">
                  <wp:extent cx="1866900" cy="781050"/>
                  <wp:effectExtent l="0" t="0" r="0" b="0"/>
                  <wp:docPr id="1" name="Picture 1" descr="آرم پايش سلام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رم پايش سلامت"/>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a:ln>
                            <a:noFill/>
                          </a:ln>
                        </pic:spPr>
                      </pic:pic>
                    </a:graphicData>
                  </a:graphic>
                </wp:inline>
              </w:drawing>
            </w:r>
          </w:p>
          <w:p w14:paraId="0BB7FA4C" w14:textId="77777777" w:rsidR="00CB4930" w:rsidRPr="001A0AA0" w:rsidRDefault="00CB4930" w:rsidP="00C47739">
            <w:pPr>
              <w:bidi/>
              <w:jc w:val="center"/>
              <w:rPr>
                <w:rFonts w:asciiTheme="majorBidi" w:hAnsiTheme="majorBidi" w:cstheme="majorBidi"/>
                <w:rtl/>
                <w:lang w:bidi="fa-IR"/>
              </w:rPr>
            </w:pPr>
            <w:r w:rsidRPr="001A0AA0">
              <w:rPr>
                <w:rFonts w:asciiTheme="majorBidi" w:hAnsiTheme="majorBidi" w:cstheme="majorBidi"/>
                <w:b/>
                <w:bCs/>
                <w:sz w:val="32"/>
                <w:szCs w:val="32"/>
                <w:lang w:bidi="fa-IR"/>
              </w:rPr>
              <w:t>PSA</w:t>
            </w:r>
          </w:p>
          <w:p w14:paraId="2C09F59A" w14:textId="77777777" w:rsidR="00CB4930" w:rsidRPr="00C47739" w:rsidRDefault="00CB4930" w:rsidP="00C47739">
            <w:pPr>
              <w:spacing w:before="200" w:after="200"/>
              <w:jc w:val="center"/>
              <w:rPr>
                <w:rFonts w:ascii="Arial Black" w:eastAsia="Arial" w:hAnsi="Arial Black" w:cs="Arial"/>
                <w:sz w:val="20"/>
                <w:szCs w:val="20"/>
                <w:rtl/>
              </w:rPr>
            </w:pPr>
            <w:r w:rsidRPr="001A0AA0">
              <w:rPr>
                <w:rFonts w:asciiTheme="majorBidi" w:hAnsiTheme="majorBidi" w:cstheme="majorBidi"/>
                <w:b/>
                <w:bCs/>
                <w:lang w:bidi="fa-IR"/>
              </w:rPr>
              <w:t xml:space="preserve">Document Title </w:t>
            </w:r>
            <w:r w:rsidRPr="001A0AA0">
              <w:rPr>
                <w:rFonts w:asciiTheme="majorBidi" w:hAnsiTheme="majorBidi" w:cstheme="majorBidi"/>
                <w:b/>
                <w:bCs/>
                <w:rtl/>
                <w:lang w:bidi="fa-IR"/>
              </w:rPr>
              <w:t>:</w:t>
            </w:r>
            <w:r w:rsidR="004428DB" w:rsidRPr="001A0AA0">
              <w:rPr>
                <w:rFonts w:asciiTheme="majorBidi" w:hAnsiTheme="majorBidi" w:cstheme="majorBidi"/>
                <w:sz w:val="22"/>
                <w:szCs w:val="22"/>
              </w:rPr>
              <w:t xml:space="preserve"> </w:t>
            </w:r>
            <w:r w:rsidR="00C47739" w:rsidRPr="00C47739">
              <w:rPr>
                <w:rFonts w:ascii="Arial Black" w:eastAsia="Arial" w:hAnsi="Arial Black" w:cs="Arial"/>
                <w:sz w:val="20"/>
                <w:szCs w:val="20"/>
              </w:rPr>
              <w:t xml:space="preserve"> Internal Audit Procedure</w:t>
            </w:r>
          </w:p>
          <w:p w14:paraId="151FCD12" w14:textId="77777777" w:rsidR="00CB4930" w:rsidRPr="001A0AA0" w:rsidRDefault="001A0AA0" w:rsidP="002E3583">
            <w:pPr>
              <w:bidi/>
              <w:jc w:val="center"/>
              <w:rPr>
                <w:rFonts w:asciiTheme="majorBidi" w:hAnsiTheme="majorBidi" w:cstheme="majorBidi"/>
                <w:b/>
                <w:bCs/>
                <w:rtl/>
                <w:lang w:bidi="fa-IR"/>
              </w:rPr>
            </w:pPr>
            <w:r w:rsidRPr="001A0AA0">
              <w:rPr>
                <w:rFonts w:asciiTheme="majorBidi" w:hAnsiTheme="majorBidi" w:cstheme="majorBidi"/>
                <w:b/>
                <w:bCs/>
                <w:lang w:bidi="fa-IR"/>
              </w:rPr>
              <w:t>Document Code:</w:t>
            </w:r>
            <w:r w:rsidR="002E3583">
              <w:rPr>
                <w:rFonts w:cs="Times New Roman"/>
                <w:b/>
                <w:bCs/>
                <w:sz w:val="22"/>
                <w:szCs w:val="24"/>
                <w:lang w:bidi="fa-IR"/>
              </w:rPr>
              <w:t>QSP</w:t>
            </w:r>
            <w:r w:rsidR="002E3583">
              <w:rPr>
                <w:rFonts w:cs="Times New Roman"/>
                <w:b/>
                <w:bCs/>
                <w:lang w:bidi="fa-IR"/>
              </w:rPr>
              <w:t>-</w:t>
            </w:r>
            <w:r w:rsidR="002E3583">
              <w:rPr>
                <w:rFonts w:cs="Times New Roman"/>
                <w:b/>
                <w:bCs/>
                <w:sz w:val="22"/>
                <w:szCs w:val="22"/>
                <w:lang w:bidi="fa-IR"/>
              </w:rPr>
              <w:t>PSA</w:t>
            </w:r>
            <w:r w:rsidR="002E3583">
              <w:rPr>
                <w:rFonts w:eastAsia="Arial" w:cs="Times New Roman"/>
                <w:b/>
                <w:bCs/>
                <w:sz w:val="22"/>
                <w:szCs w:val="22"/>
              </w:rPr>
              <w:t>-8.6</w:t>
            </w:r>
          </w:p>
          <w:p w14:paraId="000AE0E4" w14:textId="77777777" w:rsidR="00CB4930" w:rsidRPr="001A0AA0" w:rsidRDefault="00CB4930" w:rsidP="00C47739">
            <w:pPr>
              <w:bidi/>
              <w:jc w:val="center"/>
              <w:rPr>
                <w:rFonts w:asciiTheme="majorBidi" w:hAnsiTheme="majorBidi" w:cstheme="majorBidi"/>
                <w:rtl/>
                <w:lang w:bidi="fa-IR"/>
              </w:rPr>
            </w:pPr>
          </w:p>
          <w:tbl>
            <w:tblPr>
              <w:bidiVisual/>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1E0" w:firstRow="1" w:lastRow="1" w:firstColumn="1" w:lastColumn="1" w:noHBand="0" w:noVBand="0"/>
            </w:tblPr>
            <w:tblGrid>
              <w:gridCol w:w="9639"/>
            </w:tblGrid>
            <w:tr w:rsidR="00CB4930" w:rsidRPr="001A0AA0" w14:paraId="732F2DA6" w14:textId="77777777" w:rsidTr="001A0AA0">
              <w:trPr>
                <w:trHeight w:val="1616"/>
              </w:trPr>
              <w:tc>
                <w:tcPr>
                  <w:tcW w:w="9639" w:type="dxa"/>
                  <w:shd w:val="clear" w:color="auto" w:fill="F3F3F3"/>
                </w:tcPr>
                <w:p w14:paraId="3C624AE4" w14:textId="77777777" w:rsidR="00CB4930" w:rsidRPr="001A0AA0" w:rsidRDefault="00CB4930" w:rsidP="001C1753">
                  <w:pPr>
                    <w:framePr w:hSpace="180" w:wrap="around" w:vAnchor="text" w:hAnchor="margin" w:y="-171"/>
                    <w:bidi/>
                    <w:jc w:val="center"/>
                    <w:rPr>
                      <w:rFonts w:asciiTheme="majorBidi" w:hAnsiTheme="majorBidi" w:cstheme="majorBidi"/>
                      <w:b/>
                      <w:bCs/>
                      <w:sz w:val="22"/>
                      <w:szCs w:val="22"/>
                      <w:lang w:bidi="fa-IR"/>
                    </w:rPr>
                  </w:pPr>
                </w:p>
                <w:p w14:paraId="21DFF249" w14:textId="77777777" w:rsidR="00CB4930" w:rsidRPr="00C47739" w:rsidRDefault="00CB4930" w:rsidP="001C1753">
                  <w:pPr>
                    <w:framePr w:hSpace="180" w:wrap="around" w:vAnchor="text" w:hAnchor="margin" w:y="-171"/>
                    <w:spacing w:before="200" w:after="200"/>
                    <w:jc w:val="center"/>
                    <w:rPr>
                      <w:rFonts w:asciiTheme="majorBidi" w:hAnsiTheme="majorBidi" w:cstheme="majorBidi"/>
                      <w:b/>
                      <w:bCs/>
                      <w:sz w:val="20"/>
                      <w:szCs w:val="21"/>
                      <w:rtl/>
                      <w:lang w:bidi="fa-IR"/>
                    </w:rPr>
                  </w:pPr>
                  <w:r w:rsidRPr="00C47739">
                    <w:rPr>
                      <w:rFonts w:asciiTheme="majorBidi" w:hAnsiTheme="majorBidi" w:cstheme="majorBidi"/>
                      <w:b/>
                      <w:bCs/>
                      <w:sz w:val="20"/>
                      <w:szCs w:val="21"/>
                      <w:lang w:bidi="fa-IR"/>
                    </w:rPr>
                    <w:t>The online version of this document is the latest version; all printed material is uncontrolled. It is the reader’s responsibility to check that printed copies are the current version.</w:t>
                  </w:r>
                </w:p>
                <w:p w14:paraId="275E9963" w14:textId="77777777" w:rsidR="00CB4930" w:rsidRPr="001A0AA0" w:rsidRDefault="00CB4930" w:rsidP="001C1753">
                  <w:pPr>
                    <w:framePr w:hSpace="180" w:wrap="around" w:vAnchor="text" w:hAnchor="margin" w:y="-171"/>
                    <w:bidi/>
                    <w:jc w:val="center"/>
                    <w:rPr>
                      <w:rFonts w:asciiTheme="majorBidi" w:hAnsiTheme="majorBidi" w:cstheme="majorBidi"/>
                      <w:rtl/>
                      <w:lang w:bidi="fa-IR"/>
                    </w:rPr>
                  </w:pPr>
                </w:p>
              </w:tc>
            </w:tr>
          </w:tbl>
          <w:p w14:paraId="73F72C77" w14:textId="77777777" w:rsidR="00CB4930" w:rsidRPr="001A0AA0" w:rsidRDefault="00CB4930" w:rsidP="00C47739">
            <w:pPr>
              <w:bidi/>
              <w:jc w:val="center"/>
              <w:rPr>
                <w:rFonts w:asciiTheme="majorBidi" w:hAnsiTheme="majorBidi" w:cstheme="majorBidi"/>
                <w:rtl/>
                <w:lang w:bidi="fa-IR"/>
              </w:rPr>
            </w:pPr>
          </w:p>
          <w:tbl>
            <w:tblPr>
              <w:bidiVisual/>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828"/>
              <w:gridCol w:w="2724"/>
            </w:tblGrid>
            <w:tr w:rsidR="00CB4930" w:rsidRPr="001A0AA0" w14:paraId="56D0C797" w14:textId="77777777" w:rsidTr="001A0AA0">
              <w:tc>
                <w:tcPr>
                  <w:tcW w:w="3061" w:type="dxa"/>
                </w:tcPr>
                <w:p w14:paraId="6C71D879"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r w:rsidRPr="001A0AA0">
                    <w:rPr>
                      <w:rFonts w:asciiTheme="majorBidi" w:hAnsiTheme="majorBidi" w:cstheme="majorBidi"/>
                      <w:b/>
                      <w:bCs/>
                      <w:lang w:bidi="fa-IR"/>
                    </w:rPr>
                    <w:t>Date of Approval</w:t>
                  </w:r>
                  <w:r w:rsidR="001A0AA0" w:rsidRPr="001A0AA0">
                    <w:rPr>
                      <w:rFonts w:asciiTheme="majorBidi" w:hAnsiTheme="majorBidi" w:cstheme="majorBidi"/>
                      <w:b/>
                      <w:bCs/>
                      <w:lang w:bidi="fa-IR"/>
                    </w:rPr>
                    <w:t xml:space="preserve">   </w:t>
                  </w:r>
                </w:p>
              </w:tc>
              <w:tc>
                <w:tcPr>
                  <w:tcW w:w="3828" w:type="dxa"/>
                </w:tcPr>
                <w:p w14:paraId="668A94EA"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r w:rsidRPr="001A0AA0">
                    <w:rPr>
                      <w:rFonts w:asciiTheme="majorBidi" w:hAnsiTheme="majorBidi" w:cstheme="majorBidi"/>
                      <w:b/>
                      <w:bCs/>
                      <w:lang w:bidi="fa-IR"/>
                    </w:rPr>
                    <w:t>Description of changes</w:t>
                  </w:r>
                </w:p>
              </w:tc>
              <w:tc>
                <w:tcPr>
                  <w:tcW w:w="2724" w:type="dxa"/>
                </w:tcPr>
                <w:p w14:paraId="6D7FB1B1"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r w:rsidRPr="001A0AA0">
                    <w:rPr>
                      <w:rFonts w:asciiTheme="majorBidi" w:hAnsiTheme="majorBidi" w:cstheme="majorBidi"/>
                      <w:b/>
                      <w:bCs/>
                      <w:lang w:bidi="fa-IR"/>
                    </w:rPr>
                    <w:t>Version number</w:t>
                  </w:r>
                </w:p>
              </w:tc>
            </w:tr>
            <w:tr w:rsidR="00CB4930" w:rsidRPr="001A0AA0" w14:paraId="30A41E59" w14:textId="77777777" w:rsidTr="001A0AA0">
              <w:tc>
                <w:tcPr>
                  <w:tcW w:w="3061" w:type="dxa"/>
                </w:tcPr>
                <w:p w14:paraId="2285C21A" w14:textId="77777777" w:rsidR="00CB4930" w:rsidRPr="001A0AA0" w:rsidRDefault="00CB4930" w:rsidP="001C1753">
                  <w:pPr>
                    <w:framePr w:hSpace="180" w:wrap="around" w:vAnchor="text" w:hAnchor="margin" w:y="-171"/>
                    <w:bidi/>
                    <w:ind w:right="567"/>
                    <w:jc w:val="center"/>
                    <w:rPr>
                      <w:rFonts w:asciiTheme="majorBidi" w:hAnsiTheme="majorBidi" w:cstheme="majorBidi"/>
                      <w:b/>
                      <w:bCs/>
                      <w:lang w:bidi="fa-IR"/>
                    </w:rPr>
                  </w:pPr>
                  <w:r w:rsidRPr="001A0AA0">
                    <w:rPr>
                      <w:rFonts w:asciiTheme="majorBidi" w:hAnsiTheme="majorBidi" w:cstheme="majorBidi"/>
                      <w:b/>
                      <w:bCs/>
                      <w:lang w:bidi="fa-IR"/>
                    </w:rPr>
                    <w:t>April</w:t>
                  </w:r>
                  <w:r w:rsidR="001A0AA0" w:rsidRPr="001A0AA0">
                    <w:rPr>
                      <w:rFonts w:asciiTheme="majorBidi" w:hAnsiTheme="majorBidi" w:cstheme="majorBidi"/>
                      <w:b/>
                      <w:bCs/>
                      <w:lang w:bidi="fa-IR"/>
                    </w:rPr>
                    <w:t xml:space="preserve"> </w:t>
                  </w:r>
                </w:p>
              </w:tc>
              <w:tc>
                <w:tcPr>
                  <w:tcW w:w="3828" w:type="dxa"/>
                </w:tcPr>
                <w:p w14:paraId="0074158C"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r w:rsidRPr="001A0AA0">
                    <w:rPr>
                      <w:rFonts w:asciiTheme="majorBidi" w:hAnsiTheme="majorBidi" w:cstheme="majorBidi"/>
                      <w:b/>
                      <w:bCs/>
                      <w:lang w:bidi="fa-IR"/>
                    </w:rPr>
                    <w:t>First edit</w:t>
                  </w:r>
                </w:p>
              </w:tc>
              <w:tc>
                <w:tcPr>
                  <w:tcW w:w="2724" w:type="dxa"/>
                </w:tcPr>
                <w:p w14:paraId="006B54E2"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r w:rsidRPr="001A0AA0">
                    <w:rPr>
                      <w:rFonts w:asciiTheme="majorBidi" w:hAnsiTheme="majorBidi" w:cstheme="majorBidi"/>
                      <w:b/>
                      <w:bCs/>
                      <w:sz w:val="22"/>
                      <w:szCs w:val="24"/>
                      <w:lang w:bidi="fa-IR"/>
                    </w:rPr>
                    <w:t>#1</w:t>
                  </w:r>
                </w:p>
              </w:tc>
            </w:tr>
            <w:tr w:rsidR="00CB4930" w:rsidRPr="001A0AA0" w14:paraId="3ACC0164" w14:textId="77777777" w:rsidTr="001A0AA0">
              <w:tc>
                <w:tcPr>
                  <w:tcW w:w="3061" w:type="dxa"/>
                </w:tcPr>
                <w:p w14:paraId="232CFCCF"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c>
                <w:tcPr>
                  <w:tcW w:w="3828" w:type="dxa"/>
                </w:tcPr>
                <w:p w14:paraId="0FEB4C6F"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c>
                <w:tcPr>
                  <w:tcW w:w="2724" w:type="dxa"/>
                </w:tcPr>
                <w:p w14:paraId="50DFF522"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r>
            <w:tr w:rsidR="00CB4930" w:rsidRPr="001A0AA0" w14:paraId="7004253A" w14:textId="77777777" w:rsidTr="001A0AA0">
              <w:tc>
                <w:tcPr>
                  <w:tcW w:w="3061" w:type="dxa"/>
                </w:tcPr>
                <w:p w14:paraId="3F5E2801"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c>
                <w:tcPr>
                  <w:tcW w:w="3828" w:type="dxa"/>
                </w:tcPr>
                <w:p w14:paraId="1A317D91"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c>
                <w:tcPr>
                  <w:tcW w:w="2724" w:type="dxa"/>
                </w:tcPr>
                <w:p w14:paraId="77AAD6EC"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r>
            <w:tr w:rsidR="00CB4930" w:rsidRPr="001A0AA0" w14:paraId="5867B97C" w14:textId="77777777" w:rsidTr="001A0AA0">
              <w:tc>
                <w:tcPr>
                  <w:tcW w:w="3061" w:type="dxa"/>
                </w:tcPr>
                <w:p w14:paraId="6A1507E5"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c>
                <w:tcPr>
                  <w:tcW w:w="3828" w:type="dxa"/>
                </w:tcPr>
                <w:p w14:paraId="43DCD6B3"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c>
                <w:tcPr>
                  <w:tcW w:w="2724" w:type="dxa"/>
                </w:tcPr>
                <w:p w14:paraId="0A256A32"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r>
            <w:tr w:rsidR="00CB4930" w:rsidRPr="001A0AA0" w14:paraId="31C6925F" w14:textId="77777777" w:rsidTr="001A0AA0">
              <w:tc>
                <w:tcPr>
                  <w:tcW w:w="3061" w:type="dxa"/>
                </w:tcPr>
                <w:p w14:paraId="1E43A22A"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c>
                <w:tcPr>
                  <w:tcW w:w="3828" w:type="dxa"/>
                </w:tcPr>
                <w:p w14:paraId="23B0F01D"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c>
                <w:tcPr>
                  <w:tcW w:w="2724" w:type="dxa"/>
                </w:tcPr>
                <w:p w14:paraId="55F84D9E"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r>
            <w:tr w:rsidR="00CB4930" w:rsidRPr="001A0AA0" w14:paraId="432722CC" w14:textId="77777777" w:rsidTr="001A0AA0">
              <w:tc>
                <w:tcPr>
                  <w:tcW w:w="3061" w:type="dxa"/>
                </w:tcPr>
                <w:p w14:paraId="29EA1689"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c>
                <w:tcPr>
                  <w:tcW w:w="3828" w:type="dxa"/>
                </w:tcPr>
                <w:p w14:paraId="146F5F50"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c>
                <w:tcPr>
                  <w:tcW w:w="2724" w:type="dxa"/>
                </w:tcPr>
                <w:p w14:paraId="0FA835DD"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r>
            <w:tr w:rsidR="00CB4930" w:rsidRPr="001A0AA0" w14:paraId="381B1DDD" w14:textId="77777777" w:rsidTr="001A0AA0">
              <w:tc>
                <w:tcPr>
                  <w:tcW w:w="3061" w:type="dxa"/>
                </w:tcPr>
                <w:p w14:paraId="4F6EB8D6"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c>
                <w:tcPr>
                  <w:tcW w:w="3828" w:type="dxa"/>
                </w:tcPr>
                <w:p w14:paraId="65B5C394"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c>
                <w:tcPr>
                  <w:tcW w:w="2724" w:type="dxa"/>
                </w:tcPr>
                <w:p w14:paraId="091CFCCE"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r>
            <w:tr w:rsidR="00CB4930" w:rsidRPr="001A0AA0" w14:paraId="21E531CD" w14:textId="77777777" w:rsidTr="001A0AA0">
              <w:tc>
                <w:tcPr>
                  <w:tcW w:w="3061" w:type="dxa"/>
                </w:tcPr>
                <w:p w14:paraId="03557584"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c>
                <w:tcPr>
                  <w:tcW w:w="3828" w:type="dxa"/>
                </w:tcPr>
                <w:p w14:paraId="0089EE59"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c>
                <w:tcPr>
                  <w:tcW w:w="2724" w:type="dxa"/>
                </w:tcPr>
                <w:p w14:paraId="468971F2" w14:textId="77777777" w:rsidR="00CB4930" w:rsidRPr="001A0AA0" w:rsidRDefault="00CB4930" w:rsidP="001C1753">
                  <w:pPr>
                    <w:framePr w:hSpace="180" w:wrap="around" w:vAnchor="text" w:hAnchor="margin" w:y="-171"/>
                    <w:bidi/>
                    <w:ind w:right="567"/>
                    <w:jc w:val="center"/>
                    <w:rPr>
                      <w:rFonts w:asciiTheme="majorBidi" w:hAnsiTheme="majorBidi" w:cstheme="majorBidi"/>
                      <w:b/>
                      <w:bCs/>
                      <w:rtl/>
                      <w:lang w:bidi="fa-IR"/>
                    </w:rPr>
                  </w:pPr>
                </w:p>
              </w:tc>
            </w:tr>
          </w:tbl>
          <w:p w14:paraId="70B43F17" w14:textId="77777777" w:rsidR="00CB4930" w:rsidRPr="001A0AA0" w:rsidRDefault="00CB4930" w:rsidP="00C47739">
            <w:pPr>
              <w:bidi/>
              <w:jc w:val="center"/>
              <w:rPr>
                <w:rFonts w:asciiTheme="majorBidi" w:hAnsiTheme="majorBidi" w:cstheme="majorBidi"/>
                <w:rtl/>
                <w:lang w:bidi="fa-IR"/>
              </w:rPr>
            </w:pPr>
          </w:p>
        </w:tc>
      </w:tr>
    </w:tbl>
    <w:p w14:paraId="703B95B3" w14:textId="77777777" w:rsidR="00A930DE" w:rsidRPr="001A0AA0" w:rsidRDefault="00A930DE" w:rsidP="00C47739">
      <w:pPr>
        <w:rPr>
          <w:rFonts w:asciiTheme="majorBidi" w:hAnsiTheme="majorBidi" w:cstheme="majorBidi"/>
          <w:rtl/>
        </w:rPr>
      </w:pPr>
    </w:p>
    <w:p w14:paraId="38EAE0F9" w14:textId="77777777" w:rsidR="00CB4930" w:rsidRPr="001A0AA0" w:rsidRDefault="00CB4930" w:rsidP="00C47739">
      <w:pPr>
        <w:rPr>
          <w:rFonts w:asciiTheme="majorBidi" w:hAnsiTheme="majorBidi" w:cstheme="majorBidi"/>
          <w:rtl/>
        </w:rPr>
      </w:pPr>
    </w:p>
    <w:tbl>
      <w:tblPr>
        <w:tblStyle w:val="TableGrid"/>
        <w:tblW w:w="0" w:type="auto"/>
        <w:tblLook w:val="04A0" w:firstRow="1" w:lastRow="0" w:firstColumn="1" w:lastColumn="0" w:noHBand="0" w:noVBand="1"/>
      </w:tblPr>
      <w:tblGrid>
        <w:gridCol w:w="10296"/>
      </w:tblGrid>
      <w:tr w:rsidR="004428DB" w:rsidRPr="001A0AA0" w14:paraId="0EC7FB95" w14:textId="77777777" w:rsidTr="002F50A3">
        <w:trPr>
          <w:trHeight w:val="11066"/>
        </w:trPr>
        <w:tc>
          <w:tcPr>
            <w:tcW w:w="10296" w:type="dxa"/>
          </w:tcPr>
          <w:p w14:paraId="25C58E7E" w14:textId="77777777" w:rsidR="00C47739" w:rsidRPr="00C47739" w:rsidRDefault="00C47739" w:rsidP="00C47739">
            <w:pPr>
              <w:spacing w:before="200" w:after="200" w:line="360" w:lineRule="auto"/>
              <w:jc w:val="center"/>
              <w:rPr>
                <w:rFonts w:asciiTheme="majorBidi" w:eastAsia="Arial" w:hAnsiTheme="majorBidi" w:cstheme="majorBidi"/>
                <w:sz w:val="20"/>
                <w:szCs w:val="20"/>
              </w:rPr>
            </w:pPr>
            <w:r w:rsidRPr="00C47739">
              <w:rPr>
                <w:rFonts w:ascii="Arial Black" w:hAnsi="Arial Black" w:cs="Arial"/>
                <w:sz w:val="20"/>
                <w:szCs w:val="20"/>
              </w:rPr>
              <w:lastRenderedPageBreak/>
              <w:t>Code:</w:t>
            </w:r>
            <w:r w:rsidRPr="00C47739">
              <w:rPr>
                <w:rFonts w:ascii="Arial Black" w:eastAsia="Arial" w:hAnsi="Arial Black" w:cs="Arial"/>
                <w:sz w:val="18"/>
                <w:szCs w:val="18"/>
              </w:rPr>
              <w:t xml:space="preserve"> </w:t>
            </w:r>
            <w:r w:rsidR="002E3583">
              <w:rPr>
                <w:rFonts w:cs="Times New Roman"/>
                <w:b/>
                <w:bCs/>
                <w:sz w:val="22"/>
                <w:szCs w:val="24"/>
                <w:lang w:bidi="fa-IR"/>
              </w:rPr>
              <w:t>QSP</w:t>
            </w:r>
            <w:r w:rsidR="002E3583">
              <w:rPr>
                <w:rFonts w:cs="Times New Roman"/>
                <w:b/>
                <w:bCs/>
                <w:lang w:bidi="fa-IR"/>
              </w:rPr>
              <w:t>-</w:t>
            </w:r>
            <w:r w:rsidR="002E3583">
              <w:rPr>
                <w:rFonts w:cs="Times New Roman"/>
                <w:b/>
                <w:bCs/>
                <w:sz w:val="22"/>
                <w:szCs w:val="22"/>
                <w:lang w:bidi="fa-IR"/>
              </w:rPr>
              <w:t>PSA</w:t>
            </w:r>
            <w:r w:rsidR="002E3583">
              <w:rPr>
                <w:rFonts w:eastAsia="Arial" w:cs="Times New Roman"/>
                <w:b/>
                <w:bCs/>
                <w:sz w:val="22"/>
                <w:szCs w:val="22"/>
              </w:rPr>
              <w:t>-8.6</w:t>
            </w:r>
          </w:p>
          <w:p w14:paraId="26F8500A" w14:textId="77777777" w:rsidR="00C47739" w:rsidRPr="00C47739" w:rsidRDefault="00C47739" w:rsidP="00C47739">
            <w:pPr>
              <w:spacing w:before="200" w:after="200" w:line="360" w:lineRule="auto"/>
              <w:jc w:val="center"/>
              <w:rPr>
                <w:rFonts w:asciiTheme="majorBidi" w:eastAsia="Arial" w:hAnsiTheme="majorBidi" w:cstheme="majorBidi"/>
                <w:sz w:val="20"/>
                <w:szCs w:val="20"/>
              </w:rPr>
            </w:pPr>
            <w:r w:rsidRPr="00C47739">
              <w:rPr>
                <w:rFonts w:asciiTheme="majorBidi" w:eastAsia="Arial" w:hAnsiTheme="majorBidi" w:cstheme="majorBidi"/>
                <w:sz w:val="20"/>
                <w:szCs w:val="20"/>
              </w:rPr>
              <w:t>February 2019</w:t>
            </w:r>
          </w:p>
          <w:p w14:paraId="1F23686D" w14:textId="77777777" w:rsidR="00C47739" w:rsidRPr="00C47739" w:rsidRDefault="00C47739" w:rsidP="002F50A3">
            <w:pPr>
              <w:spacing w:before="120" w:after="120" w:line="360" w:lineRule="auto"/>
              <w:contextualSpacing/>
              <w:jc w:val="both"/>
              <w:rPr>
                <w:rFonts w:ascii="Arial Black" w:eastAsia="Calibri" w:hAnsi="Arial Black" w:cstheme="majorBidi"/>
                <w:b/>
                <w:bCs/>
                <w:sz w:val="18"/>
                <w:szCs w:val="18"/>
                <w:lang w:bidi="fa-IR"/>
              </w:rPr>
            </w:pPr>
            <w:r w:rsidRPr="00C47739">
              <w:rPr>
                <w:rFonts w:ascii="Arial Black" w:eastAsia="Calibri" w:hAnsi="Arial Black" w:cstheme="majorBidi"/>
                <w:b/>
                <w:bCs/>
                <w:sz w:val="18"/>
                <w:szCs w:val="18"/>
                <w:lang w:bidi="fa-IR"/>
              </w:rPr>
              <w:t>1-Objective and Scope</w:t>
            </w:r>
            <w:r w:rsidR="002F50A3" w:rsidRPr="002F50A3">
              <w:rPr>
                <w:rFonts w:ascii="Arial Black" w:eastAsia="Calibri" w:hAnsi="Arial Black" w:cstheme="majorBidi"/>
                <w:b/>
                <w:bCs/>
                <w:sz w:val="18"/>
                <w:szCs w:val="18"/>
                <w:lang w:bidi="fa-IR"/>
              </w:rPr>
              <w:t xml:space="preserve">   </w:t>
            </w:r>
          </w:p>
          <w:p w14:paraId="2C69DA71" w14:textId="77777777" w:rsidR="00C47739" w:rsidRPr="00C47739" w:rsidRDefault="00C47739" w:rsidP="00C47739">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The purpose of this procedure is to provide an independent and systematic review to ensure that activities related to the quality management system and its results are effectively implemented with planned arrangements, and to achieve goals and policy are appropriate, as well as ensuring the effectiveness of corrective and preventive actions following these audits.</w:t>
            </w:r>
          </w:p>
          <w:p w14:paraId="73EDE768" w14:textId="77777777" w:rsidR="00C47739" w:rsidRPr="00C47739" w:rsidRDefault="00C47739" w:rsidP="005A04AB">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The scope of the procedure is the internal audit of the entire quality management system, based on the ISO / IEC 9001 standard and the standard ISO / IEC170</w:t>
            </w:r>
            <w:r w:rsidR="005A04AB">
              <w:rPr>
                <w:rFonts w:asciiTheme="majorBidi" w:hAnsiTheme="majorBidi" w:cstheme="majorBidi"/>
                <w:b/>
                <w:bCs/>
                <w:sz w:val="20"/>
                <w:szCs w:val="20"/>
                <w:lang w:bidi="fa-IR"/>
              </w:rPr>
              <w:t>65</w:t>
            </w:r>
            <w:r w:rsidRPr="00C47739">
              <w:rPr>
                <w:rFonts w:asciiTheme="majorBidi" w:hAnsiTheme="majorBidi" w:cstheme="majorBidi"/>
                <w:b/>
                <w:bCs/>
                <w:sz w:val="20"/>
                <w:szCs w:val="20"/>
                <w:lang w:bidi="fa-IR"/>
              </w:rPr>
              <w:t xml:space="preserve"> in the corporation, and subsequent corrective and preventive actions.</w:t>
            </w:r>
          </w:p>
          <w:p w14:paraId="08D37021" w14:textId="77777777" w:rsidR="00C47739" w:rsidRPr="00C47739" w:rsidRDefault="00C47739" w:rsidP="00C47739">
            <w:pPr>
              <w:spacing w:before="120" w:after="120" w:line="360" w:lineRule="auto"/>
              <w:jc w:val="both"/>
              <w:rPr>
                <w:rFonts w:ascii="Arial Black" w:hAnsi="Arial Black" w:cstheme="majorBidi"/>
                <w:b/>
                <w:bCs/>
                <w:sz w:val="16"/>
                <w:szCs w:val="16"/>
                <w:lang w:bidi="fa-IR"/>
              </w:rPr>
            </w:pPr>
            <w:r w:rsidRPr="00C47739">
              <w:rPr>
                <w:rFonts w:ascii="Arial Black" w:hAnsi="Arial Black" w:cstheme="majorBidi"/>
                <w:b/>
                <w:bCs/>
                <w:sz w:val="16"/>
                <w:szCs w:val="16"/>
                <w:lang w:bidi="fa-IR"/>
              </w:rPr>
              <w:t>2- Definition:</w:t>
            </w:r>
          </w:p>
          <w:p w14:paraId="32815278" w14:textId="77777777" w:rsidR="00C47739" w:rsidRPr="00C47739" w:rsidRDefault="00C47739" w:rsidP="00C47739">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Audit is a systematic, independent and written process for the collection of audit evidence and its objective assessment, in order to determine the extent to which audit criteria are met</w:t>
            </w:r>
            <w:r w:rsidR="00613D3D">
              <w:rPr>
                <w:rFonts w:asciiTheme="majorBidi" w:hAnsiTheme="majorBidi" w:cstheme="majorBidi"/>
                <w:b/>
                <w:bCs/>
                <w:sz w:val="20"/>
                <w:szCs w:val="20"/>
                <w:lang w:bidi="fa-IR"/>
              </w:rPr>
              <w:t>.</w:t>
            </w:r>
          </w:p>
          <w:p w14:paraId="26458D14" w14:textId="77777777" w:rsidR="00C47739" w:rsidRPr="00C47739" w:rsidRDefault="00C47739" w:rsidP="00C47739">
            <w:pPr>
              <w:spacing w:before="120" w:after="120" w:line="360" w:lineRule="auto"/>
              <w:jc w:val="both"/>
              <w:rPr>
                <w:rFonts w:ascii="Arial Black" w:hAnsi="Arial Black" w:cstheme="majorBidi"/>
                <w:b/>
                <w:bCs/>
                <w:sz w:val="16"/>
                <w:szCs w:val="16"/>
                <w:lang w:bidi="fa-IR"/>
              </w:rPr>
            </w:pPr>
            <w:r w:rsidRPr="00C47739">
              <w:rPr>
                <w:rFonts w:ascii="Arial Black" w:hAnsi="Arial Black" w:cstheme="majorBidi"/>
                <w:b/>
                <w:bCs/>
                <w:sz w:val="16"/>
                <w:szCs w:val="16"/>
                <w:lang w:bidi="fa-IR"/>
              </w:rPr>
              <w:t>3-Records</w:t>
            </w:r>
          </w:p>
          <w:p w14:paraId="5541F6AE" w14:textId="77777777" w:rsidR="00C47739" w:rsidRPr="00C47739" w:rsidRDefault="00C47739" w:rsidP="005A04AB">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1-3-</w:t>
            </w:r>
            <w:r w:rsidRPr="00C47739">
              <w:rPr>
                <w:rFonts w:asciiTheme="majorBidi" w:hAnsiTheme="majorBidi" w:cstheme="majorBidi"/>
                <w:sz w:val="18"/>
                <w:szCs w:val="18"/>
              </w:rPr>
              <w:t xml:space="preserve"> </w:t>
            </w:r>
            <w:r w:rsidRPr="00C47739">
              <w:rPr>
                <w:rFonts w:asciiTheme="majorBidi" w:hAnsiTheme="majorBidi" w:cstheme="majorBidi"/>
                <w:b/>
                <w:bCs/>
                <w:sz w:val="20"/>
                <w:szCs w:val="20"/>
                <w:lang w:bidi="fa-IR"/>
              </w:rPr>
              <w:t>Corporate Quality Management Standard ISO/IEC 9001</w:t>
            </w:r>
          </w:p>
          <w:p w14:paraId="5EA156D0" w14:textId="77777777" w:rsidR="00C47739" w:rsidRPr="00C47739" w:rsidRDefault="005A04AB" w:rsidP="00C47739">
            <w:pPr>
              <w:spacing w:before="120" w:after="120" w:line="360" w:lineRule="auto"/>
              <w:jc w:val="both"/>
              <w:rPr>
                <w:rFonts w:asciiTheme="majorBidi" w:hAnsiTheme="majorBidi" w:cstheme="majorBidi"/>
                <w:b/>
                <w:bCs/>
                <w:sz w:val="20"/>
                <w:szCs w:val="20"/>
                <w:lang w:bidi="fa-IR"/>
              </w:rPr>
            </w:pPr>
            <w:r>
              <w:rPr>
                <w:rFonts w:asciiTheme="majorBidi" w:hAnsiTheme="majorBidi" w:cstheme="majorBidi"/>
                <w:b/>
                <w:bCs/>
                <w:sz w:val="20"/>
                <w:szCs w:val="20"/>
                <w:lang w:bidi="fa-IR"/>
              </w:rPr>
              <w:t>2</w:t>
            </w:r>
            <w:r w:rsidR="00C47739" w:rsidRPr="00C47739">
              <w:rPr>
                <w:rFonts w:asciiTheme="majorBidi" w:hAnsiTheme="majorBidi" w:cstheme="majorBidi"/>
                <w:b/>
                <w:bCs/>
                <w:sz w:val="20"/>
                <w:szCs w:val="20"/>
                <w:lang w:bidi="fa-IR"/>
              </w:rPr>
              <w:t>-3 ISO/IEC 17065</w:t>
            </w:r>
          </w:p>
          <w:p w14:paraId="6E8C4F16" w14:textId="77777777" w:rsidR="00C47739" w:rsidRPr="00C47739" w:rsidRDefault="00C47739" w:rsidP="00C47739">
            <w:pPr>
              <w:spacing w:before="120" w:after="120" w:line="360" w:lineRule="auto"/>
              <w:jc w:val="both"/>
              <w:rPr>
                <w:rFonts w:ascii="Arial Black" w:hAnsi="Arial Black" w:cstheme="majorBidi"/>
                <w:b/>
                <w:bCs/>
                <w:sz w:val="16"/>
                <w:szCs w:val="16"/>
                <w:lang w:bidi="fa-IR"/>
              </w:rPr>
            </w:pPr>
            <w:r w:rsidRPr="00C47739">
              <w:rPr>
                <w:rFonts w:ascii="Arial Black" w:hAnsi="Arial Black" w:cstheme="majorBidi"/>
                <w:b/>
                <w:bCs/>
                <w:sz w:val="16"/>
                <w:szCs w:val="16"/>
                <w:lang w:bidi="fa-IR"/>
              </w:rPr>
              <w:t>4-Method</w:t>
            </w:r>
          </w:p>
          <w:p w14:paraId="17C303EB" w14:textId="77777777" w:rsidR="00C47739" w:rsidRPr="00C47739" w:rsidRDefault="00C47739" w:rsidP="00C47739">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Responsibility</w:t>
            </w:r>
          </w:p>
          <w:p w14:paraId="2F7A0AD7" w14:textId="48720707" w:rsidR="00C47739" w:rsidRPr="00C47739" w:rsidRDefault="004701BB" w:rsidP="004701BB">
            <w:pPr>
              <w:spacing w:before="120" w:after="120" w:line="360" w:lineRule="auto"/>
              <w:jc w:val="both"/>
              <w:rPr>
                <w:rFonts w:asciiTheme="majorBidi" w:hAnsiTheme="majorBidi" w:cstheme="majorBidi"/>
                <w:b/>
                <w:bCs/>
                <w:sz w:val="20"/>
                <w:szCs w:val="20"/>
                <w:lang w:bidi="fa-IR"/>
              </w:rPr>
            </w:pPr>
            <w:r>
              <w:rPr>
                <w:rFonts w:asciiTheme="majorBidi" w:hAnsiTheme="majorBidi" w:cstheme="majorBidi"/>
                <w:b/>
                <w:bCs/>
                <w:sz w:val="20"/>
                <w:szCs w:val="20"/>
                <w:lang w:bidi="fa-IR"/>
              </w:rPr>
              <w:t xml:space="preserve">-The P M </w:t>
            </w:r>
            <w:r w:rsidR="00C47739" w:rsidRPr="00C47739">
              <w:rPr>
                <w:rFonts w:asciiTheme="majorBidi" w:hAnsiTheme="majorBidi" w:cstheme="majorBidi"/>
                <w:b/>
                <w:bCs/>
                <w:sz w:val="20"/>
                <w:szCs w:val="20"/>
                <w:lang w:bidi="fa-IR"/>
              </w:rPr>
              <w:t>is responsible for planning, organizing, directing and controlling the inter</w:t>
            </w:r>
            <w:r w:rsidR="001C1753">
              <w:rPr>
                <w:rFonts w:asciiTheme="majorBidi" w:hAnsiTheme="majorBidi" w:cstheme="majorBidi"/>
                <w:b/>
                <w:bCs/>
                <w:sz w:val="20"/>
                <w:szCs w:val="20"/>
                <w:lang w:bidi="fa-IR"/>
              </w:rPr>
              <w:t xml:space="preserve">nal </w:t>
            </w:r>
            <w:proofErr w:type="spellStart"/>
            <w:proofErr w:type="gramStart"/>
            <w:r w:rsidR="001C1753">
              <w:rPr>
                <w:rFonts w:asciiTheme="majorBidi" w:hAnsiTheme="majorBidi" w:cstheme="majorBidi"/>
                <w:b/>
                <w:bCs/>
                <w:sz w:val="20"/>
                <w:szCs w:val="20"/>
                <w:lang w:bidi="fa-IR"/>
              </w:rPr>
              <w:t>audit,with</w:t>
            </w:r>
            <w:proofErr w:type="spellEnd"/>
            <w:proofErr w:type="gramEnd"/>
            <w:r w:rsidR="001C1753">
              <w:rPr>
                <w:rFonts w:asciiTheme="majorBidi" w:hAnsiTheme="majorBidi" w:cstheme="majorBidi"/>
                <w:b/>
                <w:bCs/>
                <w:sz w:val="20"/>
                <w:szCs w:val="20"/>
                <w:lang w:bidi="fa-IR"/>
              </w:rPr>
              <w:t xml:space="preserve"> external company </w:t>
            </w:r>
          </w:p>
          <w:p w14:paraId="77FEA3FB" w14:textId="77777777" w:rsidR="00C47739" w:rsidRPr="00C47739" w:rsidRDefault="00C47739" w:rsidP="00613D3D">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-The request for corrective action is on the senior auditor, it is the responsibility of each auditor to determine any nonconforming and to prepare the relevant reports. In this regard, the auditors have full discretion to receive all required document copies from related unit</w:t>
            </w:r>
            <w:r w:rsidRPr="00C47739">
              <w:rPr>
                <w:rFonts w:asciiTheme="majorBidi" w:hAnsiTheme="majorBidi" w:cstheme="majorBidi"/>
                <w:b/>
                <w:bCs/>
                <w:sz w:val="20"/>
                <w:szCs w:val="20"/>
                <w:rtl/>
                <w:lang w:bidi="fa-IR"/>
              </w:rPr>
              <w:t>.</w:t>
            </w:r>
          </w:p>
          <w:p w14:paraId="7EE5D821" w14:textId="77777777" w:rsidR="00C47739" w:rsidRPr="00C47739" w:rsidRDefault="00C47739" w:rsidP="00C47739">
            <w:pPr>
              <w:spacing w:before="120" w:after="120" w:line="360" w:lineRule="auto"/>
              <w:jc w:val="both"/>
              <w:rPr>
                <w:rFonts w:asciiTheme="majorBidi" w:hAnsiTheme="majorBidi" w:cstheme="majorBidi"/>
                <w:b/>
                <w:bCs/>
                <w:sz w:val="20"/>
                <w:szCs w:val="20"/>
                <w:rtl/>
                <w:lang w:bidi="fa-IR"/>
              </w:rPr>
            </w:pPr>
            <w:r w:rsidRPr="00C47739">
              <w:rPr>
                <w:rFonts w:asciiTheme="majorBidi" w:hAnsiTheme="majorBidi" w:cstheme="majorBidi"/>
                <w:b/>
                <w:bCs/>
                <w:sz w:val="20"/>
                <w:szCs w:val="20"/>
                <w:lang w:bidi="fa-IR"/>
              </w:rPr>
              <w:t>All personnel of the corporation are responsible for cooperation with internal auditors.</w:t>
            </w:r>
          </w:p>
          <w:p w14:paraId="52A1653F" w14:textId="77777777" w:rsidR="00C47739" w:rsidRPr="00C47739" w:rsidRDefault="00C47739" w:rsidP="00C47739">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-Follow-up of the effectiveness of corrective actions is the responsibility of the management representative.</w:t>
            </w:r>
          </w:p>
          <w:p w14:paraId="14B5F416" w14:textId="77777777" w:rsidR="00C47739" w:rsidRPr="00C47739" w:rsidRDefault="00C47739" w:rsidP="00C47739">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1-4- Planning</w:t>
            </w:r>
          </w:p>
          <w:p w14:paraId="2361AD6F" w14:textId="77777777" w:rsidR="00C47739" w:rsidRPr="00C47739" w:rsidRDefault="00C47739" w:rsidP="00C73890">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 xml:space="preserve">Internal audit in the Corporation is organized and planned by the annual </w:t>
            </w:r>
            <w:r w:rsidR="00C73890">
              <w:rPr>
                <w:rFonts w:asciiTheme="majorBidi" w:hAnsiTheme="majorBidi" w:cstheme="majorBidi"/>
                <w:b/>
                <w:bCs/>
                <w:sz w:val="20"/>
                <w:szCs w:val="20"/>
                <w:lang w:bidi="fa-IR"/>
              </w:rPr>
              <w:t>P M</w:t>
            </w:r>
            <w:r w:rsidRPr="00C47739">
              <w:rPr>
                <w:rFonts w:asciiTheme="majorBidi" w:hAnsiTheme="majorBidi" w:cstheme="majorBidi"/>
                <w:b/>
                <w:bCs/>
                <w:sz w:val="20"/>
                <w:szCs w:val="20"/>
                <w:lang w:bidi="fa-IR"/>
              </w:rPr>
              <w:t xml:space="preserve"> according to the annual planning of</w:t>
            </w:r>
            <w:r w:rsidR="00C73890">
              <w:rPr>
                <w:rFonts w:asciiTheme="majorBidi" w:hAnsiTheme="majorBidi" w:cstheme="majorBidi"/>
                <w:b/>
                <w:bCs/>
                <w:sz w:val="20"/>
                <w:szCs w:val="20"/>
                <w:lang w:bidi="fa-IR"/>
              </w:rPr>
              <w:t xml:space="preserve"> the </w:t>
            </w:r>
            <w:proofErr w:type="gramStart"/>
            <w:r w:rsidR="00C73890">
              <w:rPr>
                <w:rFonts w:asciiTheme="majorBidi" w:hAnsiTheme="majorBidi" w:cstheme="majorBidi"/>
                <w:b/>
                <w:bCs/>
                <w:sz w:val="20"/>
                <w:szCs w:val="20"/>
                <w:lang w:bidi="fa-IR"/>
              </w:rPr>
              <w:t>audit .</w:t>
            </w:r>
            <w:proofErr w:type="gramEnd"/>
          </w:p>
          <w:p w14:paraId="75475310" w14:textId="77777777" w:rsidR="00C47739" w:rsidRPr="00C47739" w:rsidRDefault="00C47739" w:rsidP="00C47739">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lastRenderedPageBreak/>
              <w:t>2-4 Planned audits</w:t>
            </w:r>
          </w:p>
          <w:p w14:paraId="4C4A818D" w14:textId="77777777" w:rsidR="00C47739" w:rsidRPr="00C47739" w:rsidRDefault="00C47739" w:rsidP="00C73890">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 xml:space="preserve">An annual audit will be conducted and will be prepared by the </w:t>
            </w:r>
            <w:r w:rsidR="00C73890">
              <w:rPr>
                <w:rFonts w:asciiTheme="majorBidi" w:hAnsiTheme="majorBidi" w:cstheme="majorBidi"/>
                <w:b/>
                <w:bCs/>
                <w:sz w:val="20"/>
                <w:szCs w:val="20"/>
                <w:lang w:bidi="fa-IR"/>
              </w:rPr>
              <w:t>P M</w:t>
            </w:r>
            <w:r w:rsidRPr="00C47739">
              <w:rPr>
                <w:rFonts w:asciiTheme="majorBidi" w:hAnsiTheme="majorBidi" w:cstheme="majorBidi"/>
                <w:b/>
                <w:bCs/>
                <w:sz w:val="20"/>
                <w:szCs w:val="20"/>
                <w:lang w:bidi="fa-IR"/>
              </w:rPr>
              <w:t xml:space="preserve"> of Audit for any audit and will be approved by the </w:t>
            </w:r>
            <w:r w:rsidR="00C73890">
              <w:rPr>
                <w:rFonts w:asciiTheme="majorBidi" w:hAnsiTheme="majorBidi" w:cstheme="majorBidi"/>
                <w:b/>
                <w:bCs/>
                <w:sz w:val="20"/>
                <w:szCs w:val="20"/>
                <w:lang w:bidi="fa-IR"/>
              </w:rPr>
              <w:t>CEO</w:t>
            </w:r>
            <w:r w:rsidRPr="00C47739">
              <w:rPr>
                <w:rFonts w:asciiTheme="majorBidi" w:hAnsiTheme="majorBidi" w:cstheme="majorBidi"/>
                <w:b/>
                <w:bCs/>
                <w:sz w:val="20"/>
                <w:szCs w:val="20"/>
                <w:lang w:bidi="fa-IR"/>
              </w:rPr>
              <w:t>. The program includes an internal audit plan in which individuals and requirements that are to be audited are identified with regard to the importance of the activities and results found in previous audits, along with the timing of audits, individuals and Activities that are audited should be communicated to the auditor at least a week before by the technical director on the audit history, scope, and sources that the auditors need. In planning, the type and scope of the audit are also specified.</w:t>
            </w:r>
          </w:p>
          <w:p w14:paraId="6158D80F" w14:textId="77777777" w:rsidR="00C47739" w:rsidRPr="00C47739" w:rsidRDefault="00C47739" w:rsidP="00C73890">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 xml:space="preserve">The senior auditor with the opinion and approval of the technical director, based on activities to be audited, as well as the standard demands, organize audits and determines what activities each auditor should audit, it should be noted that the </w:t>
            </w:r>
            <w:r w:rsidR="00C73890">
              <w:rPr>
                <w:rFonts w:asciiTheme="majorBidi" w:hAnsiTheme="majorBidi" w:cstheme="majorBidi"/>
                <w:b/>
                <w:bCs/>
                <w:sz w:val="20"/>
                <w:szCs w:val="20"/>
                <w:lang w:bidi="fa-IR"/>
              </w:rPr>
              <w:t>PM</w:t>
            </w:r>
            <w:r w:rsidRPr="00C47739">
              <w:rPr>
                <w:rFonts w:asciiTheme="majorBidi" w:hAnsiTheme="majorBidi" w:cstheme="majorBidi"/>
                <w:b/>
                <w:bCs/>
                <w:sz w:val="20"/>
                <w:szCs w:val="20"/>
                <w:lang w:bidi="fa-IR"/>
              </w:rPr>
              <w:t xml:space="preserve"> himself is selected as auditor.</w:t>
            </w:r>
          </w:p>
          <w:p w14:paraId="2865AF7C" w14:textId="77777777" w:rsidR="00C47739" w:rsidRPr="00C47739" w:rsidRDefault="00C47739" w:rsidP="00C47739">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3-4 Super Audit</w:t>
            </w:r>
          </w:p>
          <w:p w14:paraId="600A016F" w14:textId="77777777" w:rsidR="00C47739" w:rsidRPr="00C47739" w:rsidRDefault="00DF7780" w:rsidP="00C47739">
            <w:pPr>
              <w:spacing w:before="120" w:after="120" w:line="360" w:lineRule="auto"/>
              <w:jc w:val="both"/>
              <w:rPr>
                <w:rFonts w:asciiTheme="majorBidi" w:hAnsiTheme="majorBidi" w:cstheme="majorBidi"/>
                <w:b/>
                <w:bCs/>
                <w:sz w:val="20"/>
                <w:szCs w:val="20"/>
                <w:lang w:bidi="fa-IR"/>
              </w:rPr>
            </w:pPr>
            <w:r>
              <w:rPr>
                <w:rFonts w:asciiTheme="majorBidi" w:hAnsiTheme="majorBidi" w:cstheme="majorBidi"/>
                <w:b/>
                <w:bCs/>
                <w:sz w:val="20"/>
                <w:szCs w:val="20"/>
                <w:lang w:bidi="fa-IR"/>
              </w:rPr>
              <w:t>PM</w:t>
            </w:r>
            <w:r w:rsidR="00C47739" w:rsidRPr="00C47739">
              <w:rPr>
                <w:rFonts w:asciiTheme="majorBidi" w:hAnsiTheme="majorBidi" w:cstheme="majorBidi"/>
                <w:b/>
                <w:bCs/>
                <w:sz w:val="20"/>
                <w:szCs w:val="20"/>
                <w:lang w:bidi="fa-IR"/>
              </w:rPr>
              <w:t xml:space="preserve"> Based on Management Review, Customer Complaints, Acute Problems and Audit Results of the previous period can audit the entire management system, or part of it, outside the specified audit period, to plan and execute this audit, such as period audits It will be.</w:t>
            </w:r>
          </w:p>
          <w:p w14:paraId="7AE5F3E9" w14:textId="77777777" w:rsidR="00C47739" w:rsidRPr="00C47739" w:rsidRDefault="00C47739" w:rsidP="00C47739">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4-4 audit method</w:t>
            </w:r>
          </w:p>
          <w:p w14:paraId="62CB23C2" w14:textId="2A44DD7B" w:rsidR="00C47739" w:rsidRPr="00C47739" w:rsidRDefault="00C47739" w:rsidP="00C47739">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Auditors must obtain credible indications or evidence to demonstrate that the management system is designed and implemented in a manner that is in accordance with the implementation procedures, the requirements of ISO 9001 and customer requirements, and is sufficiently effective.</w:t>
            </w:r>
            <w:r w:rsidRPr="00C47739">
              <w:rPr>
                <w:rFonts w:asciiTheme="majorBidi" w:hAnsiTheme="majorBidi" w:cstheme="majorBidi"/>
                <w:sz w:val="18"/>
                <w:szCs w:val="18"/>
              </w:rPr>
              <w:t xml:space="preserve"> </w:t>
            </w:r>
            <w:r w:rsidRPr="00C47739">
              <w:rPr>
                <w:rFonts w:asciiTheme="majorBidi" w:hAnsiTheme="majorBidi" w:cstheme="majorBidi"/>
                <w:b/>
                <w:bCs/>
                <w:sz w:val="20"/>
                <w:szCs w:val="20"/>
                <w:lang w:bidi="fa-IR"/>
              </w:rPr>
              <w:t>It should be noted that the audit is conducted on the basis of interview, observation and test in a random manner.</w:t>
            </w:r>
            <w:r w:rsidRPr="00C47739">
              <w:rPr>
                <w:rFonts w:asciiTheme="majorBidi" w:hAnsiTheme="majorBidi" w:cstheme="majorBidi"/>
                <w:sz w:val="18"/>
                <w:szCs w:val="18"/>
              </w:rPr>
              <w:t xml:space="preserve"> </w:t>
            </w:r>
            <w:r w:rsidRPr="00C47739">
              <w:rPr>
                <w:rFonts w:asciiTheme="majorBidi" w:hAnsiTheme="majorBidi" w:cstheme="majorBidi"/>
                <w:b/>
                <w:bCs/>
                <w:sz w:val="20"/>
                <w:szCs w:val="20"/>
                <w:lang w:bidi="fa-IR"/>
              </w:rPr>
              <w:t>The audit team, based on the documentation, also verifies the accuracy of equipment and manpower in accordance with the requirement</w:t>
            </w:r>
            <w:r w:rsidR="001C1753">
              <w:rPr>
                <w:rFonts w:asciiTheme="majorBidi" w:hAnsiTheme="majorBidi" w:cstheme="majorBidi"/>
                <w:b/>
                <w:bCs/>
                <w:sz w:val="20"/>
                <w:szCs w:val="20"/>
                <w:lang w:bidi="fa-IR"/>
              </w:rPr>
              <w:t xml:space="preserve">s of ISO 9001 and </w:t>
            </w:r>
            <w:proofErr w:type="gramStart"/>
            <w:r w:rsidR="001C1753">
              <w:rPr>
                <w:rFonts w:asciiTheme="majorBidi" w:hAnsiTheme="majorBidi" w:cstheme="majorBidi"/>
                <w:b/>
                <w:bCs/>
                <w:sz w:val="20"/>
                <w:szCs w:val="20"/>
                <w:lang w:bidi="fa-IR"/>
              </w:rPr>
              <w:t xml:space="preserve">ISO </w:t>
            </w:r>
            <w:r w:rsidRPr="00C47739">
              <w:rPr>
                <w:rFonts w:asciiTheme="majorBidi" w:hAnsiTheme="majorBidi" w:cstheme="majorBidi"/>
                <w:b/>
                <w:bCs/>
                <w:sz w:val="20"/>
                <w:szCs w:val="20"/>
                <w:lang w:bidi="fa-IR"/>
              </w:rPr>
              <w:t>,</w:t>
            </w:r>
            <w:proofErr w:type="gramEnd"/>
            <w:r w:rsidRPr="00C47739">
              <w:rPr>
                <w:rFonts w:asciiTheme="majorBidi" w:hAnsiTheme="majorBidi" w:cstheme="majorBidi"/>
                <w:b/>
                <w:bCs/>
                <w:sz w:val="20"/>
                <w:szCs w:val="20"/>
                <w:lang w:bidi="fa-IR"/>
              </w:rPr>
              <w:t xml:space="preserve"> and during the audit, the representative of the audited entity under the title of the audit team is to facilitate the audit Process and explain observations.</w:t>
            </w:r>
          </w:p>
          <w:p w14:paraId="2627BBE5" w14:textId="77777777" w:rsidR="00C47739" w:rsidRPr="00C47739" w:rsidRDefault="00C47739" w:rsidP="00C47739">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4-5 Senior audit</w:t>
            </w:r>
          </w:p>
          <w:p w14:paraId="5D6001AD" w14:textId="77777777" w:rsidR="00C47739" w:rsidRDefault="00C47739" w:rsidP="00C47739">
            <w:pPr>
              <w:spacing w:before="120" w:after="120" w:line="360" w:lineRule="auto"/>
              <w:jc w:val="both"/>
              <w:rPr>
                <w:rFonts w:asciiTheme="majorBidi" w:hAnsiTheme="majorBidi" w:cstheme="majorBidi"/>
                <w:b/>
                <w:bCs/>
                <w:sz w:val="20"/>
                <w:szCs w:val="20"/>
                <w:rtl/>
                <w:lang w:bidi="fa-IR"/>
              </w:rPr>
            </w:pPr>
            <w:r w:rsidRPr="00C47739">
              <w:rPr>
                <w:rFonts w:asciiTheme="majorBidi" w:hAnsiTheme="majorBidi" w:cstheme="majorBidi"/>
                <w:b/>
                <w:bCs/>
                <w:sz w:val="20"/>
                <w:szCs w:val="20"/>
                <w:lang w:bidi="fa-IR"/>
              </w:rPr>
              <w:t>He has been selected by the technical manager as a senior who, in addition to his academic ability and personal qualities, should have the necessary experience.</w:t>
            </w:r>
          </w:p>
          <w:p w14:paraId="32AEB98D" w14:textId="77777777" w:rsidR="008519C7" w:rsidRPr="00C47739" w:rsidRDefault="008519C7" w:rsidP="00C47739">
            <w:pPr>
              <w:spacing w:before="120" w:after="120" w:line="360" w:lineRule="auto"/>
              <w:jc w:val="both"/>
              <w:rPr>
                <w:rFonts w:asciiTheme="majorBidi" w:hAnsiTheme="majorBidi" w:cstheme="majorBidi"/>
                <w:b/>
                <w:bCs/>
                <w:sz w:val="20"/>
                <w:szCs w:val="20"/>
                <w:rtl/>
                <w:lang w:bidi="fa-IR"/>
              </w:rPr>
            </w:pPr>
          </w:p>
          <w:p w14:paraId="2E1476B1" w14:textId="74111CA7" w:rsidR="002F50A3" w:rsidRPr="00C47739" w:rsidRDefault="00C47739" w:rsidP="008519C7">
            <w:pPr>
              <w:spacing w:before="120" w:after="120" w:line="360" w:lineRule="auto"/>
              <w:jc w:val="both"/>
              <w:rPr>
                <w:rFonts w:asciiTheme="majorBidi" w:hAnsiTheme="majorBidi" w:cstheme="majorBidi"/>
                <w:b/>
                <w:bCs/>
                <w:sz w:val="20"/>
                <w:szCs w:val="20"/>
                <w:rtl/>
                <w:lang w:bidi="fa-IR"/>
              </w:rPr>
            </w:pPr>
            <w:r w:rsidRPr="00C47739">
              <w:rPr>
                <w:rFonts w:asciiTheme="majorBidi" w:hAnsiTheme="majorBidi" w:cstheme="majorBidi"/>
                <w:b/>
                <w:bCs/>
                <w:sz w:val="20"/>
                <w:szCs w:val="20"/>
                <w:lang w:bidi="fa-IR"/>
              </w:rPr>
              <w:t xml:space="preserve">Gradually, with the opinion and approval of the technical director, they will be selected from those who have completed the internal audit period. The technical director and senior auditor, on the basis of the set planning, elects auditors from among persons who are not directly responsible for the field of audit. The technical director must </w:t>
            </w:r>
            <w:r w:rsidRPr="00C47739">
              <w:rPr>
                <w:rFonts w:asciiTheme="majorBidi" w:hAnsiTheme="majorBidi" w:cstheme="majorBidi"/>
                <w:b/>
                <w:bCs/>
                <w:sz w:val="20"/>
                <w:szCs w:val="20"/>
                <w:lang w:bidi="fa-IR"/>
              </w:rPr>
              <w:lastRenderedPageBreak/>
              <w:t>ensure that the audit team has been selected and selected among those who have received the necessary training and have individual abilities (realism, judgment), and it should be noted that these auditors can use the auditors Qualify from outside.</w:t>
            </w:r>
          </w:p>
          <w:p w14:paraId="621A2BDB" w14:textId="77777777" w:rsidR="00C47739" w:rsidRPr="00C47739" w:rsidRDefault="00C47739" w:rsidP="00C47739">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6-4 Reports and Documents</w:t>
            </w:r>
          </w:p>
          <w:p w14:paraId="21115C4F" w14:textId="77777777" w:rsidR="00C47739" w:rsidRDefault="00C47739" w:rsidP="00C47739">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 xml:space="preserve">The auditors record the reports of each audit in the form of an internal audit report system with the F-L-50 code, and will be given to the technical director in the end to provide a basis for tracking possible noncompliance. If any non-compliance is detected during the audit, all relevant evidence is carefully checked and full details of the noncompliance or defect are recorded in the form of the necessary steps to resolve internal audit noncompliance with the FL-47 code so that they can take action Corrected After completing the form, the necessary actions are taken to resolve internal audit inconsistencies with the F-L-47 code. The form is signed by the auditor and the person responsible for the audited entity. Then, the responsible audited or audited entity is required to determine the root causes of the </w:t>
            </w:r>
            <w:proofErr w:type="spellStart"/>
            <w:r w:rsidRPr="00C47739">
              <w:rPr>
                <w:rFonts w:asciiTheme="majorBidi" w:hAnsiTheme="majorBidi" w:cstheme="majorBidi"/>
                <w:b/>
                <w:bCs/>
                <w:sz w:val="20"/>
                <w:szCs w:val="20"/>
                <w:lang w:bidi="fa-IR"/>
              </w:rPr>
              <w:t>noncomliance</w:t>
            </w:r>
            <w:proofErr w:type="spellEnd"/>
            <w:r w:rsidRPr="00C47739">
              <w:rPr>
                <w:rFonts w:asciiTheme="majorBidi" w:hAnsiTheme="majorBidi" w:cstheme="majorBidi"/>
                <w:b/>
                <w:bCs/>
                <w:sz w:val="20"/>
                <w:szCs w:val="20"/>
                <w:lang w:bidi="fa-IR"/>
              </w:rPr>
              <w:t xml:space="preserve"> found. After determining the root causes of the lack of conformity, appropriate corrective action is taken to remove the root causes of the lack of conformity by the accredited or audited entity and recorded in the form, and finally, together with evidence, carry out corrective action to address the root causes Non-conformance shall be sent to the technical director in order to determine the effectiveness of the corrective action. If the corrective action is effective, the form will be archived to the management representative. It should be noted that if the corrective action is not carried out, the technical director, in accordance with the procedure of corrective action and preventive action, requests the corrective action to remove the root causes of non-compliance.</w:t>
            </w:r>
          </w:p>
          <w:p w14:paraId="320EFDD2" w14:textId="77777777" w:rsidR="002F50A3" w:rsidRPr="00C47739" w:rsidRDefault="002F50A3" w:rsidP="00C47739">
            <w:pPr>
              <w:spacing w:before="120" w:after="120" w:line="360" w:lineRule="auto"/>
              <w:jc w:val="both"/>
              <w:rPr>
                <w:rFonts w:asciiTheme="majorBidi" w:hAnsiTheme="majorBidi" w:cstheme="majorBidi"/>
                <w:b/>
                <w:bCs/>
                <w:sz w:val="20"/>
                <w:szCs w:val="20"/>
                <w:lang w:bidi="fa-IR"/>
              </w:rPr>
            </w:pPr>
          </w:p>
          <w:p w14:paraId="042C20D5" w14:textId="77777777" w:rsidR="00C47739" w:rsidRPr="00C47739" w:rsidRDefault="00C47739" w:rsidP="00C47739">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7-4- Audit reports</w:t>
            </w:r>
          </w:p>
          <w:p w14:paraId="2BF4400E" w14:textId="77777777" w:rsidR="00C47739" w:rsidRPr="00C47739" w:rsidRDefault="00C47739" w:rsidP="00C47739">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The technical director, after conducting the audit, provides an analytical report for use in subsequent audit programs and plans at the management review meetings.</w:t>
            </w:r>
          </w:p>
          <w:p w14:paraId="544A2729" w14:textId="77777777" w:rsidR="00C47739" w:rsidRPr="00C47739" w:rsidRDefault="00C47739" w:rsidP="00C47739">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Note: If the findings of the audit make any doubts about the effectiveness of the operation or the availability or validity of the results of the performance, the corrective action will be determined by the technical director and timely adopted, if the investigation indicates that the company's performance may be affected. They are communicated to the customer by the management representative in writing.</w:t>
            </w:r>
          </w:p>
          <w:p w14:paraId="3BCD3413" w14:textId="77777777" w:rsidR="002F50A3" w:rsidRDefault="002F50A3" w:rsidP="002F50A3">
            <w:pPr>
              <w:spacing w:before="120" w:after="120" w:line="360" w:lineRule="auto"/>
              <w:jc w:val="both"/>
              <w:rPr>
                <w:rFonts w:ascii="Arial Black" w:hAnsi="Arial Black" w:cstheme="majorBidi"/>
                <w:b/>
                <w:bCs/>
                <w:sz w:val="18"/>
                <w:szCs w:val="18"/>
                <w:rtl/>
                <w:lang w:bidi="fa-IR"/>
              </w:rPr>
            </w:pPr>
          </w:p>
          <w:p w14:paraId="4F8528FB" w14:textId="77777777" w:rsidR="008519C7" w:rsidRDefault="008519C7" w:rsidP="002F50A3">
            <w:pPr>
              <w:spacing w:before="120" w:after="120" w:line="360" w:lineRule="auto"/>
              <w:jc w:val="both"/>
              <w:rPr>
                <w:rFonts w:ascii="Arial Black" w:hAnsi="Arial Black" w:cstheme="majorBidi"/>
                <w:b/>
                <w:bCs/>
                <w:sz w:val="18"/>
                <w:szCs w:val="18"/>
                <w:rtl/>
                <w:lang w:bidi="fa-IR"/>
              </w:rPr>
            </w:pPr>
          </w:p>
          <w:p w14:paraId="4281F7D4" w14:textId="77777777" w:rsidR="008519C7" w:rsidRDefault="008519C7" w:rsidP="002F50A3">
            <w:pPr>
              <w:spacing w:before="120" w:after="120" w:line="360" w:lineRule="auto"/>
              <w:jc w:val="both"/>
              <w:rPr>
                <w:rFonts w:ascii="Arial Black" w:hAnsi="Arial Black" w:cstheme="majorBidi"/>
                <w:b/>
                <w:bCs/>
                <w:sz w:val="18"/>
                <w:szCs w:val="18"/>
                <w:rtl/>
                <w:lang w:bidi="fa-IR"/>
              </w:rPr>
            </w:pPr>
          </w:p>
          <w:p w14:paraId="0F2732A1" w14:textId="1CCC3BB3" w:rsidR="006A409A" w:rsidRPr="006A409A" w:rsidRDefault="001C1753" w:rsidP="006A409A">
            <w:pPr>
              <w:pStyle w:val="p1"/>
              <w:rPr>
                <w:rFonts w:asciiTheme="majorBidi" w:hAnsiTheme="majorBidi" w:cstheme="majorBidi"/>
                <w:sz w:val="24"/>
                <w:szCs w:val="24"/>
              </w:rPr>
            </w:pPr>
            <w:r>
              <w:rPr>
                <w:rFonts w:ascii="Arial Black" w:hAnsi="Arial Black" w:cstheme="majorBidi"/>
                <w:b/>
                <w:bCs/>
                <w:sz w:val="18"/>
                <w:szCs w:val="18"/>
                <w:lang w:bidi="fa-IR"/>
              </w:rPr>
              <w:t>5.</w:t>
            </w:r>
            <w:r w:rsidR="006A409A">
              <w:t xml:space="preserve"> </w:t>
            </w:r>
            <w:r w:rsidR="006A409A">
              <w:t xml:space="preserve"> </w:t>
            </w:r>
            <w:r w:rsidR="006A409A" w:rsidRPr="006A409A">
              <w:rPr>
                <w:rFonts w:asciiTheme="majorBidi" w:hAnsiTheme="majorBidi" w:cstheme="majorBidi"/>
                <w:sz w:val="24"/>
                <w:szCs w:val="24"/>
              </w:rPr>
              <w:t xml:space="preserve">The </w:t>
            </w:r>
            <w:r w:rsidR="006A409A" w:rsidRPr="006A409A">
              <w:rPr>
                <w:rFonts w:asciiTheme="majorBidi" w:hAnsiTheme="majorBidi" w:cstheme="majorBidi"/>
                <w:sz w:val="24"/>
                <w:szCs w:val="24"/>
              </w:rPr>
              <w:t>PSA</w:t>
            </w:r>
            <w:r w:rsidR="006A409A" w:rsidRPr="006A409A">
              <w:rPr>
                <w:rFonts w:asciiTheme="majorBidi" w:hAnsiTheme="majorBidi" w:cstheme="majorBidi"/>
                <w:sz w:val="24"/>
                <w:szCs w:val="24"/>
              </w:rPr>
              <w:t xml:space="preserve"> shall have a written procedure to confirm annually that every auditor and all </w:t>
            </w:r>
            <w:r w:rsidR="006A409A" w:rsidRPr="006A409A">
              <w:rPr>
                <w:rFonts w:asciiTheme="majorBidi" w:hAnsiTheme="majorBidi" w:cstheme="majorBidi"/>
                <w:sz w:val="24"/>
                <w:szCs w:val="24"/>
              </w:rPr>
              <w:t>PSA</w:t>
            </w:r>
            <w:r w:rsidR="006A409A" w:rsidRPr="006A409A">
              <w:rPr>
                <w:rFonts w:asciiTheme="majorBidi" w:hAnsiTheme="majorBidi" w:cstheme="majorBidi"/>
                <w:sz w:val="24"/>
                <w:szCs w:val="24"/>
              </w:rPr>
              <w:t xml:space="preserve"> personnel </w:t>
            </w:r>
            <w:r w:rsidR="006A409A" w:rsidRPr="006A409A">
              <w:rPr>
                <w:rFonts w:asciiTheme="majorBidi" w:hAnsiTheme="majorBidi" w:cstheme="majorBidi"/>
                <w:sz w:val="24"/>
                <w:szCs w:val="24"/>
              </w:rPr>
              <w:lastRenderedPageBreak/>
              <w:t>involved with</w:t>
            </w:r>
          </w:p>
          <w:p w14:paraId="6DCE00CF" w14:textId="77777777" w:rsidR="006A409A" w:rsidRPr="006A409A" w:rsidRDefault="006A409A" w:rsidP="006A409A">
            <w:pPr>
              <w:pStyle w:val="p1"/>
              <w:rPr>
                <w:rFonts w:asciiTheme="majorBidi" w:hAnsiTheme="majorBidi" w:cstheme="majorBidi"/>
                <w:sz w:val="24"/>
                <w:szCs w:val="24"/>
              </w:rPr>
            </w:pPr>
            <w:r w:rsidRPr="006A409A">
              <w:rPr>
                <w:rFonts w:asciiTheme="majorBidi" w:hAnsiTheme="majorBidi" w:cstheme="majorBidi"/>
                <w:sz w:val="24"/>
                <w:szCs w:val="24"/>
              </w:rPr>
              <w:t>conformity assessment services are qualified and competent as described in Annex B and registered with the ASC as required.</w:t>
            </w:r>
          </w:p>
          <w:p w14:paraId="1301F97E" w14:textId="77777777" w:rsidR="006A409A" w:rsidRPr="006A409A" w:rsidRDefault="006A409A" w:rsidP="006A409A">
            <w:pPr>
              <w:pStyle w:val="p1"/>
              <w:rPr>
                <w:rFonts w:asciiTheme="majorBidi" w:hAnsiTheme="majorBidi" w:cstheme="majorBidi"/>
                <w:sz w:val="24"/>
                <w:szCs w:val="24"/>
              </w:rPr>
            </w:pPr>
            <w:proofErr w:type="spellStart"/>
            <w:r w:rsidRPr="006A409A">
              <w:rPr>
                <w:rFonts w:asciiTheme="majorBidi" w:hAnsiTheme="majorBidi" w:cstheme="majorBidi"/>
                <w:sz w:val="24"/>
                <w:szCs w:val="24"/>
              </w:rPr>
              <w:t>a</w:t>
            </w:r>
            <w:proofErr w:type="spellEnd"/>
            <w:r w:rsidRPr="006A409A">
              <w:rPr>
                <w:rFonts w:asciiTheme="majorBidi" w:hAnsiTheme="majorBidi" w:cstheme="majorBidi"/>
                <w:sz w:val="24"/>
                <w:szCs w:val="24"/>
              </w:rPr>
              <w:t>) This procedure shall include:</w:t>
            </w:r>
          </w:p>
          <w:p w14:paraId="4DCD06A7" w14:textId="1C08E6BF" w:rsidR="006A409A" w:rsidRPr="006A409A" w:rsidRDefault="006A409A" w:rsidP="006A409A">
            <w:pPr>
              <w:pStyle w:val="p1"/>
              <w:rPr>
                <w:rFonts w:asciiTheme="majorBidi" w:hAnsiTheme="majorBidi" w:cstheme="majorBidi"/>
                <w:sz w:val="24"/>
                <w:szCs w:val="24"/>
              </w:rPr>
            </w:pPr>
            <w:proofErr w:type="spellStart"/>
            <w:r w:rsidRPr="006A409A">
              <w:rPr>
                <w:rFonts w:asciiTheme="majorBidi" w:hAnsiTheme="majorBidi" w:cstheme="majorBidi"/>
                <w:sz w:val="24"/>
                <w:szCs w:val="24"/>
              </w:rPr>
              <w:t>i</w:t>
            </w:r>
            <w:proofErr w:type="spellEnd"/>
            <w:r w:rsidRPr="006A409A">
              <w:rPr>
                <w:rFonts w:asciiTheme="majorBidi" w:hAnsiTheme="majorBidi" w:cstheme="majorBidi"/>
                <w:sz w:val="24"/>
                <w:szCs w:val="24"/>
              </w:rPr>
              <w:t xml:space="preserve">. Regular performance evaluation of </w:t>
            </w:r>
            <w:r w:rsidRPr="006A409A">
              <w:rPr>
                <w:rFonts w:asciiTheme="majorBidi" w:hAnsiTheme="majorBidi" w:cstheme="majorBidi"/>
                <w:sz w:val="24"/>
                <w:szCs w:val="24"/>
              </w:rPr>
              <w:t>PSA</w:t>
            </w:r>
            <w:r w:rsidRPr="006A409A">
              <w:rPr>
                <w:rFonts w:asciiTheme="majorBidi" w:hAnsiTheme="majorBidi" w:cstheme="majorBidi"/>
                <w:sz w:val="24"/>
                <w:szCs w:val="24"/>
              </w:rPr>
              <w:t xml:space="preserve"> personnel involved in the ASC conformity assessment activities</w:t>
            </w:r>
          </w:p>
          <w:p w14:paraId="4D851121" w14:textId="4EFB5859" w:rsidR="006A409A" w:rsidRPr="006A409A" w:rsidRDefault="006A409A" w:rsidP="006A409A">
            <w:pPr>
              <w:pStyle w:val="p1"/>
              <w:rPr>
                <w:rFonts w:asciiTheme="majorBidi" w:hAnsiTheme="majorBidi" w:cstheme="majorBidi"/>
                <w:sz w:val="24"/>
                <w:szCs w:val="24"/>
              </w:rPr>
            </w:pPr>
            <w:r w:rsidRPr="006A409A">
              <w:rPr>
                <w:rFonts w:asciiTheme="majorBidi" w:hAnsiTheme="majorBidi" w:cstheme="majorBidi"/>
                <w:sz w:val="24"/>
                <w:szCs w:val="24"/>
              </w:rPr>
              <w:t xml:space="preserve">ii. Regular calibration sessions to ensure consistent practice among auditors and other </w:t>
            </w:r>
            <w:r w:rsidRPr="006A409A">
              <w:rPr>
                <w:rFonts w:asciiTheme="majorBidi" w:hAnsiTheme="majorBidi" w:cstheme="majorBidi"/>
                <w:sz w:val="24"/>
                <w:szCs w:val="24"/>
              </w:rPr>
              <w:t>PSA</w:t>
            </w:r>
            <w:r w:rsidRPr="006A409A">
              <w:rPr>
                <w:rFonts w:asciiTheme="majorBidi" w:hAnsiTheme="majorBidi" w:cstheme="majorBidi"/>
                <w:sz w:val="24"/>
                <w:szCs w:val="24"/>
              </w:rPr>
              <w:t xml:space="preserve"> personnel.</w:t>
            </w:r>
          </w:p>
          <w:p w14:paraId="04EEFE60" w14:textId="77777777" w:rsidR="006A409A" w:rsidRPr="006A409A" w:rsidRDefault="006A409A" w:rsidP="006A409A">
            <w:pPr>
              <w:pStyle w:val="p1"/>
              <w:rPr>
                <w:rFonts w:asciiTheme="majorBidi" w:hAnsiTheme="majorBidi" w:cstheme="majorBidi"/>
                <w:sz w:val="24"/>
                <w:szCs w:val="24"/>
              </w:rPr>
            </w:pPr>
            <w:r w:rsidRPr="006A409A">
              <w:rPr>
                <w:rFonts w:asciiTheme="majorBidi" w:hAnsiTheme="majorBidi" w:cstheme="majorBidi"/>
                <w:sz w:val="24"/>
                <w:szCs w:val="24"/>
              </w:rPr>
              <w:t>b) The CAB shall keep records of all training and calibration sessions including a record of the individuals that participated</w:t>
            </w:r>
          </w:p>
          <w:p w14:paraId="103F8116" w14:textId="5CD35C8F" w:rsidR="008519C7" w:rsidRPr="006A409A" w:rsidRDefault="008519C7" w:rsidP="002F50A3">
            <w:pPr>
              <w:spacing w:before="120" w:after="120" w:line="360" w:lineRule="auto"/>
              <w:jc w:val="both"/>
              <w:rPr>
                <w:rFonts w:asciiTheme="majorBidi" w:hAnsiTheme="majorBidi" w:cstheme="majorBidi"/>
                <w:b/>
                <w:bCs/>
                <w:szCs w:val="24"/>
                <w:lang w:bidi="fa-IR"/>
              </w:rPr>
            </w:pPr>
            <w:bookmarkStart w:id="0" w:name="_GoBack"/>
            <w:bookmarkEnd w:id="0"/>
          </w:p>
          <w:p w14:paraId="4A53911F" w14:textId="01CAD17D" w:rsidR="002F50A3" w:rsidRPr="00C47739" w:rsidRDefault="001C1753" w:rsidP="005A04AB">
            <w:pPr>
              <w:spacing w:before="120" w:after="120" w:line="360" w:lineRule="auto"/>
              <w:jc w:val="both"/>
              <w:rPr>
                <w:rFonts w:ascii="Arial Black" w:hAnsi="Arial Black" w:cstheme="majorBidi"/>
                <w:b/>
                <w:bCs/>
                <w:sz w:val="18"/>
                <w:szCs w:val="18"/>
                <w:rtl/>
                <w:lang w:bidi="fa-IR"/>
              </w:rPr>
            </w:pPr>
            <w:r>
              <w:rPr>
                <w:rFonts w:ascii="Arial Black" w:hAnsi="Arial Black" w:cstheme="majorBidi"/>
                <w:b/>
                <w:bCs/>
                <w:sz w:val="18"/>
                <w:szCs w:val="18"/>
                <w:lang w:bidi="fa-IR"/>
              </w:rPr>
              <w:t>6</w:t>
            </w:r>
            <w:r w:rsidR="00C47739" w:rsidRPr="00C47739">
              <w:rPr>
                <w:rFonts w:ascii="Arial Black" w:hAnsi="Arial Black" w:cstheme="majorBidi"/>
                <w:b/>
                <w:bCs/>
                <w:sz w:val="18"/>
                <w:szCs w:val="18"/>
                <w:lang w:bidi="fa-IR"/>
              </w:rPr>
              <w:t>-</w:t>
            </w:r>
            <w:r w:rsidR="005A04AB">
              <w:rPr>
                <w:rFonts w:ascii="Arial Black" w:hAnsi="Arial Black" w:cstheme="majorBidi"/>
                <w:b/>
                <w:bCs/>
                <w:sz w:val="18"/>
                <w:szCs w:val="18"/>
                <w:lang w:bidi="fa-IR"/>
              </w:rPr>
              <w:t>Form</w:t>
            </w:r>
          </w:p>
          <w:p w14:paraId="02F33266" w14:textId="77777777" w:rsidR="00C47739" w:rsidRPr="00C47739" w:rsidRDefault="00C47739" w:rsidP="005A04AB">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 xml:space="preserve">1) Internal audit checklist </w:t>
            </w:r>
            <w:r w:rsidR="005A04AB">
              <w:rPr>
                <w:rFonts w:asciiTheme="majorBidi" w:hAnsiTheme="majorBidi" w:cstheme="majorBidi"/>
                <w:b/>
                <w:bCs/>
                <w:sz w:val="20"/>
                <w:szCs w:val="20"/>
                <w:lang w:bidi="fa-IR"/>
              </w:rPr>
              <w:t>PSA</w:t>
            </w:r>
            <w:r w:rsidRPr="00C47739">
              <w:rPr>
                <w:rFonts w:asciiTheme="majorBidi" w:hAnsiTheme="majorBidi" w:cstheme="majorBidi"/>
                <w:b/>
                <w:bCs/>
                <w:sz w:val="20"/>
                <w:szCs w:val="20"/>
                <w:lang w:bidi="fa-IR"/>
              </w:rPr>
              <w:t xml:space="preserve"> </w:t>
            </w:r>
          </w:p>
          <w:p w14:paraId="46E12841" w14:textId="77777777" w:rsidR="00C47739" w:rsidRPr="00C47739" w:rsidRDefault="005A04AB" w:rsidP="005A04AB">
            <w:pPr>
              <w:spacing w:before="120" w:after="120" w:line="360" w:lineRule="auto"/>
              <w:jc w:val="both"/>
              <w:rPr>
                <w:rFonts w:asciiTheme="majorBidi" w:hAnsiTheme="majorBidi" w:cstheme="majorBidi"/>
                <w:b/>
                <w:bCs/>
                <w:sz w:val="20"/>
                <w:szCs w:val="20"/>
                <w:lang w:bidi="fa-IR"/>
              </w:rPr>
            </w:pPr>
            <w:r>
              <w:rPr>
                <w:rFonts w:asciiTheme="majorBidi" w:hAnsiTheme="majorBidi" w:cstheme="majorBidi"/>
                <w:b/>
                <w:bCs/>
                <w:sz w:val="20"/>
                <w:szCs w:val="20"/>
                <w:lang w:bidi="fa-IR"/>
              </w:rPr>
              <w:t>2</w:t>
            </w:r>
            <w:r w:rsidR="00C47739" w:rsidRPr="00C47739">
              <w:rPr>
                <w:rFonts w:asciiTheme="majorBidi" w:hAnsiTheme="majorBidi" w:cstheme="majorBidi"/>
                <w:b/>
                <w:bCs/>
                <w:sz w:val="20"/>
                <w:szCs w:val="20"/>
                <w:lang w:bidi="fa-IR"/>
              </w:rPr>
              <w:t>)</w:t>
            </w:r>
            <w:r w:rsidR="00C47739" w:rsidRPr="00C47739">
              <w:rPr>
                <w:rFonts w:asciiTheme="majorBidi" w:hAnsiTheme="majorBidi" w:cstheme="majorBidi"/>
                <w:sz w:val="18"/>
                <w:szCs w:val="18"/>
              </w:rPr>
              <w:t xml:space="preserve"> </w:t>
            </w:r>
            <w:r w:rsidR="00C47739" w:rsidRPr="00C47739">
              <w:rPr>
                <w:rFonts w:asciiTheme="majorBidi" w:hAnsiTheme="majorBidi" w:cstheme="majorBidi"/>
                <w:b/>
                <w:bCs/>
                <w:sz w:val="20"/>
                <w:szCs w:val="20"/>
                <w:lang w:bidi="fa-IR"/>
              </w:rPr>
              <w:t xml:space="preserve">Audit Planning Form </w:t>
            </w:r>
          </w:p>
          <w:p w14:paraId="46D21E1B" w14:textId="77777777" w:rsidR="00C47739" w:rsidRPr="00C47739" w:rsidRDefault="005A04AB" w:rsidP="005A04AB">
            <w:pPr>
              <w:spacing w:before="120" w:after="120" w:line="360" w:lineRule="auto"/>
              <w:jc w:val="both"/>
              <w:rPr>
                <w:rFonts w:asciiTheme="majorBidi" w:hAnsiTheme="majorBidi" w:cstheme="majorBidi"/>
                <w:b/>
                <w:bCs/>
                <w:sz w:val="20"/>
                <w:szCs w:val="20"/>
                <w:lang w:bidi="fa-IR"/>
              </w:rPr>
            </w:pPr>
            <w:r>
              <w:rPr>
                <w:rFonts w:asciiTheme="majorBidi" w:hAnsiTheme="majorBidi" w:cstheme="majorBidi"/>
                <w:b/>
                <w:bCs/>
                <w:sz w:val="20"/>
                <w:szCs w:val="20"/>
                <w:lang w:bidi="fa-IR"/>
              </w:rPr>
              <w:t>3</w:t>
            </w:r>
            <w:r w:rsidR="00C47739" w:rsidRPr="00C47739">
              <w:rPr>
                <w:rFonts w:asciiTheme="majorBidi" w:hAnsiTheme="majorBidi" w:cstheme="majorBidi"/>
                <w:b/>
                <w:bCs/>
                <w:sz w:val="20"/>
                <w:szCs w:val="20"/>
                <w:lang w:bidi="fa-IR"/>
              </w:rPr>
              <w:t>)</w:t>
            </w:r>
            <w:r w:rsidR="00C47739" w:rsidRPr="00C47739">
              <w:rPr>
                <w:rFonts w:asciiTheme="majorBidi" w:hAnsiTheme="majorBidi" w:cstheme="majorBidi"/>
                <w:sz w:val="18"/>
                <w:szCs w:val="18"/>
              </w:rPr>
              <w:t xml:space="preserve"> </w:t>
            </w:r>
            <w:r>
              <w:rPr>
                <w:rFonts w:asciiTheme="majorBidi" w:hAnsiTheme="majorBidi" w:cstheme="majorBidi"/>
                <w:b/>
                <w:bCs/>
                <w:sz w:val="20"/>
                <w:szCs w:val="20"/>
                <w:lang w:bidi="fa-IR"/>
              </w:rPr>
              <w:t xml:space="preserve">Annual audit scheduling </w:t>
            </w:r>
          </w:p>
          <w:p w14:paraId="05D9D026" w14:textId="77777777" w:rsidR="00C47739" w:rsidRPr="00C47739" w:rsidRDefault="005A04AB" w:rsidP="005A04AB">
            <w:pPr>
              <w:spacing w:before="120" w:after="120" w:line="360" w:lineRule="auto"/>
              <w:jc w:val="both"/>
              <w:rPr>
                <w:rFonts w:asciiTheme="majorBidi" w:hAnsiTheme="majorBidi" w:cstheme="majorBidi"/>
                <w:b/>
                <w:bCs/>
                <w:sz w:val="20"/>
                <w:szCs w:val="20"/>
                <w:lang w:bidi="fa-IR"/>
              </w:rPr>
            </w:pPr>
            <w:r>
              <w:rPr>
                <w:rFonts w:asciiTheme="majorBidi" w:hAnsiTheme="majorBidi" w:cstheme="majorBidi"/>
                <w:b/>
                <w:bCs/>
                <w:sz w:val="20"/>
                <w:szCs w:val="20"/>
                <w:lang w:bidi="fa-IR"/>
              </w:rPr>
              <w:t>4</w:t>
            </w:r>
            <w:r w:rsidR="00C47739" w:rsidRPr="00C47739">
              <w:rPr>
                <w:rFonts w:asciiTheme="majorBidi" w:hAnsiTheme="majorBidi" w:cstheme="majorBidi"/>
                <w:b/>
                <w:bCs/>
                <w:sz w:val="20"/>
                <w:szCs w:val="20"/>
                <w:lang w:bidi="fa-IR"/>
              </w:rPr>
              <w:t>)</w:t>
            </w:r>
            <w:r w:rsidR="00C47739" w:rsidRPr="00C47739">
              <w:rPr>
                <w:rFonts w:asciiTheme="majorBidi" w:hAnsiTheme="majorBidi" w:cstheme="majorBidi"/>
                <w:sz w:val="18"/>
                <w:szCs w:val="18"/>
              </w:rPr>
              <w:t xml:space="preserve"> </w:t>
            </w:r>
            <w:r w:rsidR="00C47739" w:rsidRPr="00C47739">
              <w:rPr>
                <w:rFonts w:asciiTheme="majorBidi" w:hAnsiTheme="majorBidi" w:cstheme="majorBidi"/>
                <w:b/>
                <w:bCs/>
                <w:sz w:val="20"/>
                <w:szCs w:val="20"/>
                <w:lang w:bidi="fa-IR"/>
              </w:rPr>
              <w:t xml:space="preserve">The form of action required to resolve internal audit nonconformance </w:t>
            </w:r>
          </w:p>
          <w:p w14:paraId="1012E938" w14:textId="77777777" w:rsidR="00C47739" w:rsidRDefault="00C47739" w:rsidP="005A04AB">
            <w:pPr>
              <w:spacing w:before="120" w:after="120" w:line="360" w:lineRule="auto"/>
              <w:jc w:val="both"/>
              <w:rPr>
                <w:rFonts w:asciiTheme="majorBidi" w:hAnsiTheme="majorBidi" w:cstheme="majorBidi"/>
                <w:b/>
                <w:bCs/>
                <w:sz w:val="20"/>
                <w:szCs w:val="20"/>
                <w:lang w:bidi="fa-IR"/>
              </w:rPr>
            </w:pPr>
            <w:r w:rsidRPr="00C47739">
              <w:rPr>
                <w:rFonts w:asciiTheme="majorBidi" w:hAnsiTheme="majorBidi" w:cstheme="majorBidi"/>
                <w:b/>
                <w:bCs/>
                <w:sz w:val="20"/>
                <w:szCs w:val="20"/>
                <w:lang w:bidi="fa-IR"/>
              </w:rPr>
              <w:t xml:space="preserve">6) Internal quality audit report form </w:t>
            </w:r>
          </w:p>
          <w:p w14:paraId="4089D1A6" w14:textId="77777777" w:rsidR="005A04AB" w:rsidRDefault="005A04AB" w:rsidP="005A04AB">
            <w:pPr>
              <w:spacing w:before="120" w:after="120" w:line="360" w:lineRule="auto"/>
              <w:jc w:val="both"/>
              <w:rPr>
                <w:rFonts w:asciiTheme="majorBidi" w:hAnsiTheme="majorBidi" w:cstheme="majorBidi"/>
                <w:b/>
                <w:bCs/>
                <w:sz w:val="20"/>
                <w:szCs w:val="20"/>
                <w:lang w:bidi="fa-IR"/>
              </w:rPr>
            </w:pPr>
            <w:r>
              <w:rPr>
                <w:rFonts w:asciiTheme="majorBidi" w:hAnsiTheme="majorBidi" w:cstheme="majorBidi"/>
                <w:b/>
                <w:bCs/>
                <w:sz w:val="20"/>
                <w:szCs w:val="20"/>
                <w:lang w:bidi="fa-IR"/>
              </w:rPr>
              <w:t>7)</w:t>
            </w:r>
            <w:r w:rsidRPr="00C47739">
              <w:rPr>
                <w:rFonts w:asciiTheme="majorBidi" w:hAnsiTheme="majorBidi" w:cstheme="majorBidi"/>
                <w:b/>
                <w:bCs/>
                <w:sz w:val="20"/>
                <w:szCs w:val="20"/>
                <w:lang w:bidi="fa-IR"/>
              </w:rPr>
              <w:t xml:space="preserve"> Internal audit checklist </w:t>
            </w:r>
            <w:r>
              <w:rPr>
                <w:rFonts w:asciiTheme="majorBidi" w:hAnsiTheme="majorBidi" w:cstheme="majorBidi"/>
                <w:b/>
                <w:bCs/>
                <w:sz w:val="20"/>
                <w:szCs w:val="20"/>
                <w:lang w:bidi="fa-IR"/>
              </w:rPr>
              <w:t>ASC</w:t>
            </w:r>
          </w:p>
          <w:p w14:paraId="023CB203" w14:textId="77777777" w:rsidR="005A04AB" w:rsidRPr="00C47739" w:rsidRDefault="005A04AB" w:rsidP="005A04AB">
            <w:pPr>
              <w:spacing w:before="120" w:after="120" w:line="360" w:lineRule="auto"/>
              <w:jc w:val="both"/>
              <w:rPr>
                <w:rFonts w:ascii="Arial" w:hAnsi="Arial" w:cs="Arial"/>
                <w:b/>
                <w:bCs/>
                <w:sz w:val="20"/>
                <w:szCs w:val="20"/>
                <w:lang w:bidi="fa-IR"/>
              </w:rPr>
            </w:pPr>
            <w:r>
              <w:rPr>
                <w:rFonts w:asciiTheme="majorBidi" w:hAnsiTheme="majorBidi" w:cstheme="majorBidi"/>
                <w:b/>
                <w:bCs/>
                <w:sz w:val="20"/>
                <w:szCs w:val="20"/>
                <w:lang w:bidi="fa-IR"/>
              </w:rPr>
              <w:t>8)</w:t>
            </w:r>
            <w:r w:rsidRPr="00C47739">
              <w:rPr>
                <w:rFonts w:asciiTheme="majorBidi" w:hAnsiTheme="majorBidi" w:cstheme="majorBidi"/>
                <w:b/>
                <w:bCs/>
                <w:sz w:val="20"/>
                <w:szCs w:val="20"/>
                <w:lang w:bidi="fa-IR"/>
              </w:rPr>
              <w:t xml:space="preserve"> Internal audit checklist </w:t>
            </w:r>
            <w:r>
              <w:rPr>
                <w:rFonts w:asciiTheme="majorBidi" w:hAnsiTheme="majorBidi" w:cstheme="majorBidi"/>
                <w:b/>
                <w:bCs/>
                <w:sz w:val="20"/>
                <w:szCs w:val="20"/>
                <w:lang w:bidi="fa-IR"/>
              </w:rPr>
              <w:t>MSC</w:t>
            </w:r>
          </w:p>
          <w:p w14:paraId="6D85D55C" w14:textId="77777777" w:rsidR="00C47739" w:rsidRPr="00C47739" w:rsidRDefault="00C47739" w:rsidP="00C47739">
            <w:pPr>
              <w:spacing w:before="200" w:after="200"/>
              <w:jc w:val="center"/>
              <w:rPr>
                <w:rFonts w:ascii="Arial" w:eastAsia="Arial" w:hAnsi="Arial" w:cs="Arial"/>
                <w:sz w:val="22"/>
                <w:szCs w:val="22"/>
              </w:rPr>
            </w:pPr>
          </w:p>
          <w:p w14:paraId="42571413" w14:textId="77777777" w:rsidR="00C47739" w:rsidRPr="00C47739" w:rsidRDefault="00C47739" w:rsidP="00C47739">
            <w:pPr>
              <w:spacing w:before="200" w:after="200"/>
              <w:rPr>
                <w:rFonts w:ascii="Calibri" w:hAnsi="Calibri" w:cs="Calibri"/>
                <w:sz w:val="20"/>
                <w:szCs w:val="20"/>
                <w:rtl/>
                <w:lang w:bidi="fa-IR"/>
              </w:rPr>
            </w:pPr>
          </w:p>
          <w:p w14:paraId="21A9EBCE" w14:textId="77777777" w:rsidR="004428DB" w:rsidRPr="00323858" w:rsidRDefault="004428DB" w:rsidP="00C47739">
            <w:pPr>
              <w:spacing w:before="200" w:after="200"/>
              <w:jc w:val="center"/>
              <w:rPr>
                <w:rFonts w:asciiTheme="majorBidi" w:hAnsiTheme="majorBidi" w:cstheme="majorBidi"/>
                <w:color w:val="000000"/>
                <w:sz w:val="22"/>
                <w:szCs w:val="22"/>
                <w:rtl/>
                <w:lang w:bidi="fa-IR"/>
              </w:rPr>
            </w:pPr>
          </w:p>
        </w:tc>
      </w:tr>
    </w:tbl>
    <w:p w14:paraId="290B2A05" w14:textId="77777777" w:rsidR="00CB4930" w:rsidRPr="001A0AA0" w:rsidRDefault="00CB4930" w:rsidP="00C47739">
      <w:pPr>
        <w:rPr>
          <w:rFonts w:asciiTheme="majorBidi" w:hAnsiTheme="majorBidi" w:cstheme="majorBidi"/>
        </w:rPr>
      </w:pPr>
    </w:p>
    <w:sectPr w:rsidR="00CB4930" w:rsidRPr="001A0AA0" w:rsidSect="00CB4930">
      <w:headerReference w:type="default" r:id="rId9"/>
      <w:footerReference w:type="default" r:id="rId10"/>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43CF4" w14:textId="77777777" w:rsidR="00B33E12" w:rsidRDefault="00B33E12" w:rsidP="00CB4930">
      <w:r>
        <w:separator/>
      </w:r>
    </w:p>
  </w:endnote>
  <w:endnote w:type="continuationSeparator" w:id="0">
    <w:p w14:paraId="1E48800A" w14:textId="77777777" w:rsidR="00B33E12" w:rsidRDefault="00B33E12" w:rsidP="00CB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B Nazanin">
    <w:altName w:val="Courier New"/>
    <w:charset w:val="B2"/>
    <w:family w:val="auto"/>
    <w:pitch w:val="variable"/>
    <w:sig w:usb0="00002001" w:usb1="80000000" w:usb2="00000008" w:usb3="00000000" w:csb0="0000004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B Titr">
    <w:altName w:val="Courier New"/>
    <w:charset w:val="B2"/>
    <w:family w:val="auto"/>
    <w:pitch w:val="variable"/>
    <w:sig w:usb0="00002001" w:usb1="80000000" w:usb2="00000008" w:usb3="00000000" w:csb0="0000004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209525"/>
      <w:docPartObj>
        <w:docPartGallery w:val="Page Numbers (Bottom of Page)"/>
        <w:docPartUnique/>
      </w:docPartObj>
    </w:sdtPr>
    <w:sdtEndPr/>
    <w:sdtContent>
      <w:p w14:paraId="34D2A88D" w14:textId="77777777" w:rsidR="001A0AA0" w:rsidRDefault="001A0AA0">
        <w:pPr>
          <w:pStyle w:val="Footer"/>
          <w:jc w:val="center"/>
        </w:pPr>
        <w:r>
          <w:t>[</w:t>
        </w:r>
        <w:r>
          <w:fldChar w:fldCharType="begin"/>
        </w:r>
        <w:r>
          <w:instrText xml:space="preserve"> PAGE   \* MERGEFORMAT </w:instrText>
        </w:r>
        <w:r>
          <w:fldChar w:fldCharType="separate"/>
        </w:r>
        <w:r w:rsidR="006A409A">
          <w:rPr>
            <w:noProof/>
          </w:rPr>
          <w:t>2</w:t>
        </w:r>
        <w:r>
          <w:rPr>
            <w:noProof/>
          </w:rPr>
          <w:fldChar w:fldCharType="end"/>
        </w:r>
        <w:r>
          <w:t>]</w:t>
        </w:r>
      </w:p>
    </w:sdtContent>
  </w:sdt>
  <w:p w14:paraId="1098F86D" w14:textId="77777777" w:rsidR="001A0AA0" w:rsidRDefault="001A0A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31603" w14:textId="77777777" w:rsidR="00B33E12" w:rsidRDefault="00B33E12" w:rsidP="00CB4930">
      <w:r>
        <w:separator/>
      </w:r>
    </w:p>
  </w:footnote>
  <w:footnote w:type="continuationSeparator" w:id="0">
    <w:p w14:paraId="6AC93F2B" w14:textId="77777777" w:rsidR="00B33E12" w:rsidRDefault="00B33E12" w:rsidP="00CB4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174"/>
      <w:gridCol w:w="5122"/>
    </w:tblGrid>
    <w:tr w:rsidR="00CB4930" w:rsidRPr="00CB4930" w14:paraId="677554BB" w14:textId="77777777" w:rsidTr="00B51936">
      <w:tc>
        <w:tcPr>
          <w:tcW w:w="5544" w:type="dxa"/>
          <w:vAlign w:val="center"/>
        </w:tcPr>
        <w:p w14:paraId="391325CA" w14:textId="77777777" w:rsidR="00CB4930" w:rsidRPr="00CB4930" w:rsidRDefault="00CB4930" w:rsidP="00CB4930">
          <w:pPr>
            <w:bidi/>
            <w:jc w:val="center"/>
            <w:rPr>
              <w:rFonts w:cs="B Titr"/>
              <w:b/>
              <w:bCs/>
              <w:rtl/>
              <w:lang w:bidi="fa-IR"/>
            </w:rPr>
          </w:pPr>
          <w:r>
            <w:rPr>
              <w:rFonts w:ascii="Calibri" w:hAnsi="Calibri" w:cs="B Titr"/>
              <w:noProof/>
            </w:rPr>
            <w:drawing>
              <wp:inline distT="0" distB="0" distL="0" distR="0" wp14:anchorId="256A4E1F" wp14:editId="7A43C85C">
                <wp:extent cx="1381125" cy="457200"/>
                <wp:effectExtent l="0" t="0" r="9525" b="0"/>
                <wp:docPr id="2" name="Picture 2" descr="Description: Description: Description: Description: C:\Users\nik\Desktop\آرم پايش سلام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Users\nik\Desktop\آرم پايش سلامت.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p w14:paraId="2E9D9624" w14:textId="77777777" w:rsidR="00CB4930" w:rsidRPr="00CB4930" w:rsidRDefault="00CB4930" w:rsidP="00CB4930">
          <w:pPr>
            <w:bidi/>
            <w:jc w:val="center"/>
            <w:rPr>
              <w:rFonts w:cs="B Titr"/>
              <w:b/>
              <w:bCs/>
              <w:rtl/>
              <w:lang w:bidi="fa-IR"/>
            </w:rPr>
          </w:pPr>
          <w:r w:rsidRPr="00CB4930">
            <w:rPr>
              <w:rFonts w:cs="B Titr"/>
              <w:b/>
              <w:bCs/>
              <w:sz w:val="28"/>
              <w:szCs w:val="32"/>
              <w:lang w:bidi="fa-IR"/>
            </w:rPr>
            <w:t>PSA</w:t>
          </w:r>
        </w:p>
      </w:tc>
      <w:tc>
        <w:tcPr>
          <w:tcW w:w="5778" w:type="dxa"/>
          <w:vAlign w:val="center"/>
        </w:tcPr>
        <w:p w14:paraId="6E95C229" w14:textId="77777777" w:rsidR="00CB4930" w:rsidRPr="00CB4930" w:rsidRDefault="00CB4930" w:rsidP="00CB4930">
          <w:pPr>
            <w:bidi/>
            <w:jc w:val="center"/>
            <w:rPr>
              <w:rFonts w:cs="B Titr"/>
              <w:b/>
              <w:bCs/>
              <w:lang w:bidi="fa-IR"/>
            </w:rPr>
          </w:pPr>
        </w:p>
        <w:p w14:paraId="02468BFF" w14:textId="77777777" w:rsidR="00CB4930" w:rsidRPr="00CB4930" w:rsidRDefault="00CB4930" w:rsidP="001A0AA0">
          <w:pPr>
            <w:bidi/>
            <w:jc w:val="center"/>
            <w:rPr>
              <w:rFonts w:cs="B Titr"/>
              <w:b/>
              <w:bCs/>
              <w:rtl/>
              <w:lang w:bidi="fa-IR"/>
            </w:rPr>
          </w:pPr>
        </w:p>
      </w:tc>
    </w:tr>
    <w:tr w:rsidR="00CB4930" w:rsidRPr="00CB4930" w14:paraId="12711264" w14:textId="77777777" w:rsidTr="00B51936">
      <w:tc>
        <w:tcPr>
          <w:tcW w:w="11322" w:type="dxa"/>
          <w:gridSpan w:val="2"/>
          <w:vAlign w:val="center"/>
        </w:tcPr>
        <w:p w14:paraId="1B407263" w14:textId="77777777" w:rsidR="00CB4930" w:rsidRPr="00C47739" w:rsidRDefault="00CB4930" w:rsidP="00C47739">
          <w:pPr>
            <w:spacing w:before="200" w:after="200"/>
            <w:rPr>
              <w:rFonts w:ascii="Arial Black" w:eastAsia="Arial" w:hAnsi="Arial Black" w:cs="Arial"/>
              <w:sz w:val="20"/>
              <w:szCs w:val="20"/>
              <w:rtl/>
            </w:rPr>
          </w:pPr>
          <w:r w:rsidRPr="002F50A3">
            <w:rPr>
              <w:b/>
              <w:bCs/>
              <w:szCs w:val="24"/>
              <w:lang w:bidi="fa-IR"/>
            </w:rPr>
            <w:t>Subject:</w:t>
          </w:r>
          <w:r w:rsidR="00C47739" w:rsidRPr="002F50A3">
            <w:rPr>
              <w:b/>
              <w:bCs/>
              <w:szCs w:val="24"/>
              <w:lang w:bidi="fa-IR"/>
            </w:rPr>
            <w:t xml:space="preserve">  </w:t>
          </w:r>
          <w:r w:rsidR="00C47739" w:rsidRPr="00C47739">
            <w:rPr>
              <w:rFonts w:ascii="Arial Black" w:eastAsia="Arial" w:hAnsi="Arial Black" w:cs="Arial"/>
              <w:sz w:val="18"/>
              <w:szCs w:val="18"/>
            </w:rPr>
            <w:t>Internal Audit Procedure</w:t>
          </w:r>
          <w:r w:rsidRPr="002F50A3">
            <w:rPr>
              <w:rFonts w:cs="Times New Roman"/>
              <w:b/>
              <w:bCs/>
              <w:i/>
              <w:iCs/>
              <w:sz w:val="22"/>
              <w:szCs w:val="22"/>
              <w:lang w:bidi="fa-IR"/>
            </w:rPr>
            <w:t xml:space="preserve"> </w:t>
          </w:r>
        </w:p>
      </w:tc>
    </w:tr>
  </w:tbl>
  <w:p w14:paraId="16DB3250" w14:textId="77777777" w:rsidR="00CB4930" w:rsidRDefault="00CB49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40B5"/>
    <w:multiLevelType w:val="multilevel"/>
    <w:tmpl w:val="2A60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30"/>
    <w:rsid w:val="000A4B89"/>
    <w:rsid w:val="00195E32"/>
    <w:rsid w:val="001A0AA0"/>
    <w:rsid w:val="001B59FA"/>
    <w:rsid w:val="001C1753"/>
    <w:rsid w:val="002E3583"/>
    <w:rsid w:val="002F50A3"/>
    <w:rsid w:val="00323858"/>
    <w:rsid w:val="0040213C"/>
    <w:rsid w:val="004428DB"/>
    <w:rsid w:val="004701BB"/>
    <w:rsid w:val="005A04AB"/>
    <w:rsid w:val="005C2464"/>
    <w:rsid w:val="00613D3D"/>
    <w:rsid w:val="006A409A"/>
    <w:rsid w:val="007F2AC0"/>
    <w:rsid w:val="008519C7"/>
    <w:rsid w:val="008C23BB"/>
    <w:rsid w:val="009D64EA"/>
    <w:rsid w:val="00A44AAE"/>
    <w:rsid w:val="00A930DE"/>
    <w:rsid w:val="00B33E12"/>
    <w:rsid w:val="00B86811"/>
    <w:rsid w:val="00C47739"/>
    <w:rsid w:val="00C73890"/>
    <w:rsid w:val="00CB4930"/>
    <w:rsid w:val="00D56E2E"/>
    <w:rsid w:val="00D6019D"/>
    <w:rsid w:val="00DA1CDA"/>
    <w:rsid w:val="00DF7780"/>
    <w:rsid w:val="00E3052F"/>
    <w:rsid w:val="00E87A30"/>
    <w:rsid w:val="00EA3A4B"/>
    <w:rsid w:val="00F67532"/>
    <w:rsid w:val="00F87B78"/>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EBE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4930"/>
    <w:pPr>
      <w:spacing w:after="0" w:line="240" w:lineRule="auto"/>
    </w:pPr>
    <w:rPr>
      <w:rFonts w:ascii="Times New Roman" w:eastAsia="Times New Roman" w:hAnsi="Times New Roman"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93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B4930"/>
  </w:style>
  <w:style w:type="paragraph" w:styleId="Footer">
    <w:name w:val="footer"/>
    <w:basedOn w:val="Normal"/>
    <w:link w:val="FooterChar"/>
    <w:uiPriority w:val="99"/>
    <w:unhideWhenUsed/>
    <w:rsid w:val="00CB493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B4930"/>
  </w:style>
  <w:style w:type="paragraph" w:styleId="BalloonText">
    <w:name w:val="Balloon Text"/>
    <w:basedOn w:val="Normal"/>
    <w:link w:val="BalloonTextChar"/>
    <w:uiPriority w:val="99"/>
    <w:semiHidden/>
    <w:unhideWhenUsed/>
    <w:rsid w:val="00CB4930"/>
    <w:rPr>
      <w:rFonts w:ascii="Tahoma" w:hAnsi="Tahoma" w:cs="Tahoma"/>
      <w:sz w:val="16"/>
      <w:szCs w:val="16"/>
    </w:rPr>
  </w:style>
  <w:style w:type="character" w:customStyle="1" w:styleId="BalloonTextChar">
    <w:name w:val="Balloon Text Char"/>
    <w:basedOn w:val="DefaultParagraphFont"/>
    <w:link w:val="BalloonText"/>
    <w:uiPriority w:val="99"/>
    <w:semiHidden/>
    <w:rsid w:val="00CB4930"/>
    <w:rPr>
      <w:rFonts w:ascii="Tahoma" w:eastAsia="Times New Roman" w:hAnsi="Tahoma" w:cs="Tahoma"/>
      <w:sz w:val="16"/>
      <w:szCs w:val="16"/>
    </w:rPr>
  </w:style>
  <w:style w:type="table" w:styleId="TableGrid">
    <w:name w:val="Table Grid"/>
    <w:basedOn w:val="TableNormal"/>
    <w:uiPriority w:val="59"/>
    <w:rsid w:val="00442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4AB"/>
    <w:pPr>
      <w:spacing w:before="200" w:after="200" w:line="276" w:lineRule="auto"/>
      <w:ind w:left="720"/>
      <w:contextualSpacing/>
    </w:pPr>
    <w:rPr>
      <w:rFonts w:ascii="Calibri" w:hAnsi="Calibri" w:cs="Arial"/>
      <w:sz w:val="20"/>
      <w:szCs w:val="20"/>
    </w:rPr>
  </w:style>
  <w:style w:type="character" w:styleId="SubtleEmphasis">
    <w:name w:val="Subtle Emphasis"/>
    <w:basedOn w:val="DefaultParagraphFont"/>
    <w:uiPriority w:val="19"/>
    <w:qFormat/>
    <w:rsid w:val="005A04AB"/>
    <w:rPr>
      <w:i/>
      <w:iCs/>
      <w:color w:val="404040" w:themeColor="text1" w:themeTint="BF"/>
    </w:rPr>
  </w:style>
  <w:style w:type="paragraph" w:customStyle="1" w:styleId="p1">
    <w:name w:val="p1"/>
    <w:basedOn w:val="Normal"/>
    <w:rsid w:val="006A409A"/>
    <w:rPr>
      <w:rFonts w:ascii="Helvetica" w:eastAsiaTheme="minorHAnsi" w:hAnsi="Helvetica"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9062">
      <w:bodyDiv w:val="1"/>
      <w:marLeft w:val="0"/>
      <w:marRight w:val="0"/>
      <w:marTop w:val="0"/>
      <w:marBottom w:val="0"/>
      <w:divBdr>
        <w:top w:val="none" w:sz="0" w:space="0" w:color="auto"/>
        <w:left w:val="none" w:sz="0" w:space="0" w:color="auto"/>
        <w:bottom w:val="none" w:sz="0" w:space="0" w:color="auto"/>
        <w:right w:val="none" w:sz="0" w:space="0" w:color="auto"/>
      </w:divBdr>
    </w:div>
    <w:div w:id="10126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D0F4-46CE-A24E-8F6A-D08F50E3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1182</Words>
  <Characters>6744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Niloofar Nasr</dc:creator>
  <cp:lastModifiedBy>Microsoft Office User</cp:lastModifiedBy>
  <cp:revision>2</cp:revision>
  <cp:lastPrinted>2019-05-21T04:24:00Z</cp:lastPrinted>
  <dcterms:created xsi:type="dcterms:W3CDTF">2019-08-25T12:41:00Z</dcterms:created>
  <dcterms:modified xsi:type="dcterms:W3CDTF">2019-08-25T12:41:00Z</dcterms:modified>
</cp:coreProperties>
</file>